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2"/>
          <w:szCs w:val="22"/>
        </w:rPr>
      </w:pPr>
      <w:r w:rsidDel="00000000" w:rsidR="00000000" w:rsidRPr="00000000">
        <w:rPr>
          <w:b w:val="1"/>
          <w:sz w:val="22"/>
          <w:szCs w:val="22"/>
          <w:rtl w:val="0"/>
        </w:rPr>
        <w:t xml:space="preserve">Φύλλο οδηγιών χρήσης: Πληροφορίες για τον χρήστη</w:t>
      </w:r>
    </w:p>
    <w:p w:rsidR="00000000" w:rsidDel="00000000" w:rsidP="00000000" w:rsidRDefault="00000000" w:rsidRPr="00000000" w14:paraId="00000002">
      <w:pPr>
        <w:rPr>
          <w:b w:val="1"/>
          <w:sz w:val="22"/>
          <w:szCs w:val="22"/>
        </w:rPr>
      </w:pPr>
      <w:r w:rsidDel="00000000" w:rsidR="00000000" w:rsidRPr="00000000">
        <w:rPr>
          <w:rtl w:val="0"/>
        </w:rPr>
      </w:r>
    </w:p>
    <w:p w:rsidR="00000000" w:rsidDel="00000000" w:rsidP="00000000" w:rsidRDefault="00000000" w:rsidRPr="00000000" w14:paraId="00000003">
      <w:pPr>
        <w:tabs>
          <w:tab w:val="left" w:pos="3255"/>
        </w:tabs>
        <w:jc w:val="center"/>
        <w:rPr>
          <w:b w:val="1"/>
          <w:sz w:val="22"/>
          <w:szCs w:val="22"/>
        </w:rPr>
      </w:pPr>
      <w:r w:rsidDel="00000000" w:rsidR="00000000" w:rsidRPr="00000000">
        <w:rPr>
          <w:b w:val="1"/>
          <w:sz w:val="22"/>
          <w:szCs w:val="22"/>
          <w:rtl w:val="0"/>
        </w:rPr>
        <w:t xml:space="preserve">Orizal 20 mg/5 mg</w:t>
      </w:r>
    </w:p>
    <w:p w:rsidR="00000000" w:rsidDel="00000000" w:rsidP="00000000" w:rsidRDefault="00000000" w:rsidRPr="00000000" w14:paraId="00000004">
      <w:pPr>
        <w:tabs>
          <w:tab w:val="left" w:pos="3255"/>
        </w:tabs>
        <w:jc w:val="center"/>
        <w:rPr>
          <w:b w:val="1"/>
          <w:sz w:val="22"/>
          <w:szCs w:val="22"/>
        </w:rPr>
      </w:pPr>
      <w:r w:rsidDel="00000000" w:rsidR="00000000" w:rsidRPr="00000000">
        <w:rPr>
          <w:b w:val="1"/>
          <w:sz w:val="22"/>
          <w:szCs w:val="22"/>
          <w:shd w:fill="cccccc" w:val="clear"/>
          <w:rtl w:val="0"/>
        </w:rPr>
        <w:t xml:space="preserve">Orizal 40 mg/5 mg</w:t>
      </w:r>
      <w:r w:rsidDel="00000000" w:rsidR="00000000" w:rsidRPr="00000000">
        <w:rPr>
          <w:b w:val="1"/>
          <w:sz w:val="22"/>
          <w:szCs w:val="22"/>
          <w:rtl w:val="0"/>
        </w:rPr>
        <w:t xml:space="preserve"> </w:t>
      </w:r>
    </w:p>
    <w:p w:rsidR="00000000" w:rsidDel="00000000" w:rsidP="00000000" w:rsidRDefault="00000000" w:rsidRPr="00000000" w14:paraId="00000005">
      <w:pPr>
        <w:tabs>
          <w:tab w:val="left" w:pos="3255"/>
        </w:tabs>
        <w:jc w:val="center"/>
        <w:rPr>
          <w:b w:val="1"/>
          <w:sz w:val="22"/>
          <w:szCs w:val="22"/>
        </w:rPr>
      </w:pPr>
      <w:r w:rsidDel="00000000" w:rsidR="00000000" w:rsidRPr="00000000">
        <w:rPr>
          <w:b w:val="1"/>
          <w:sz w:val="22"/>
          <w:szCs w:val="22"/>
          <w:shd w:fill="b3b3b3" w:val="clear"/>
          <w:rtl w:val="0"/>
        </w:rPr>
        <w:t xml:space="preserve">Orizal 40 mg/10 mg</w:t>
      </w:r>
      <w:r w:rsidDel="00000000" w:rsidR="00000000" w:rsidRPr="00000000">
        <w:rPr>
          <w:b w:val="1"/>
          <w:sz w:val="22"/>
          <w:szCs w:val="22"/>
          <w:rtl w:val="0"/>
        </w:rPr>
        <w:t xml:space="preserve"> </w:t>
      </w:r>
    </w:p>
    <w:p w:rsidR="00000000" w:rsidDel="00000000" w:rsidP="00000000" w:rsidRDefault="00000000" w:rsidRPr="00000000" w14:paraId="00000006">
      <w:pPr>
        <w:tabs>
          <w:tab w:val="left" w:pos="3255"/>
        </w:tabs>
        <w:jc w:val="center"/>
        <w:rPr>
          <w:b w:val="1"/>
          <w:sz w:val="22"/>
          <w:szCs w:val="22"/>
        </w:rPr>
      </w:pPr>
      <w:r w:rsidDel="00000000" w:rsidR="00000000" w:rsidRPr="00000000">
        <w:rPr>
          <w:b w:val="1"/>
          <w:sz w:val="22"/>
          <w:szCs w:val="22"/>
          <w:rtl w:val="0"/>
        </w:rPr>
        <w:t xml:space="preserve">Δισκία επικαλυμμένα με λεπτό υμένιο</w:t>
      </w:r>
    </w:p>
    <w:p w:rsidR="00000000" w:rsidDel="00000000" w:rsidP="00000000" w:rsidRDefault="00000000" w:rsidRPr="00000000" w14:paraId="00000007">
      <w:pPr>
        <w:tabs>
          <w:tab w:val="left" w:pos="3255"/>
        </w:tabs>
        <w:jc w:val="center"/>
        <w:rPr>
          <w:b w:val="1"/>
          <w:sz w:val="22"/>
          <w:szCs w:val="22"/>
        </w:rPr>
      </w:pPr>
      <w:r w:rsidDel="00000000" w:rsidR="00000000" w:rsidRPr="00000000">
        <w:rPr>
          <w:b w:val="1"/>
          <w:rtl w:val="0"/>
        </w:rPr>
        <w:t xml:space="preserve">ολμεσαρτάνη μεδοξομίλη</w:t>
      </w:r>
      <w:r w:rsidDel="00000000" w:rsidR="00000000" w:rsidRPr="00000000">
        <w:rPr>
          <w:b w:val="1"/>
          <w:sz w:val="22"/>
          <w:szCs w:val="22"/>
          <w:rtl w:val="0"/>
        </w:rPr>
        <w:t xml:space="preserve"> /αμλοδιπίνη </w:t>
      </w:r>
    </w:p>
    <w:p w:rsidR="00000000" w:rsidDel="00000000" w:rsidP="00000000" w:rsidRDefault="00000000" w:rsidRPr="00000000" w14:paraId="00000008">
      <w:pPr>
        <w:rPr>
          <w:b w:val="1"/>
          <w:sz w:val="22"/>
          <w:szCs w:val="22"/>
        </w:rPr>
      </w:pPr>
      <w:r w:rsidDel="00000000" w:rsidR="00000000" w:rsidRPr="00000000">
        <w:rPr>
          <w:rtl w:val="0"/>
        </w:rPr>
      </w:r>
    </w:p>
    <w:p w:rsidR="00000000" w:rsidDel="00000000" w:rsidP="00000000" w:rsidRDefault="00000000" w:rsidRPr="00000000" w14:paraId="00000009">
      <w:pPr>
        <w:rPr>
          <w:b w:val="1"/>
          <w:color w:val="000000"/>
          <w:sz w:val="20"/>
          <w:szCs w:val="20"/>
        </w:rPr>
      </w:pPr>
      <w:r w:rsidDel="00000000" w:rsidR="00000000" w:rsidRPr="00000000">
        <w:rPr>
          <w:b w:val="1"/>
          <w:color w:val="000000"/>
          <w:sz w:val="20"/>
          <w:szCs w:val="20"/>
          <w:rtl w:val="0"/>
        </w:rPr>
        <w:t xml:space="preserve">Διαβάστε προσεκτικά ολόκληρο το φύλλο οδηγιών χρήσης πριν αρχίσετε να χρησιμοποιείτε αυτό το φάρμακο, διότι περιλαμβάνει σημαντικές πληροφορίες για εσάς. </w:t>
      </w:r>
    </w:p>
    <w:p w:rsidR="00000000" w:rsidDel="00000000" w:rsidP="00000000" w:rsidRDefault="00000000" w:rsidRPr="00000000" w14:paraId="0000000A">
      <w:pPr>
        <w:jc w:val="both"/>
        <w:rPr>
          <w:color w:val="000000"/>
          <w:sz w:val="20"/>
          <w:szCs w:val="20"/>
        </w:rPr>
      </w:pPr>
      <w:r w:rsidDel="00000000" w:rsidR="00000000" w:rsidRPr="00000000">
        <w:rPr>
          <w:color w:val="000000"/>
          <w:sz w:val="20"/>
          <w:szCs w:val="20"/>
          <w:rtl w:val="0"/>
        </w:rPr>
        <w:t xml:space="preserve">- Φυλάξτε αυτό το φύλλο οδηγιών χρήσης. Ίσως χρειαστεί να το διαβάσετε ξανά.</w:t>
      </w:r>
    </w:p>
    <w:p w:rsidR="00000000" w:rsidDel="00000000" w:rsidP="00000000" w:rsidRDefault="00000000" w:rsidRPr="00000000" w14:paraId="0000000B">
      <w:pPr>
        <w:jc w:val="both"/>
        <w:rPr>
          <w:color w:val="000000"/>
          <w:sz w:val="20"/>
          <w:szCs w:val="20"/>
        </w:rPr>
      </w:pPr>
      <w:r w:rsidDel="00000000" w:rsidR="00000000" w:rsidRPr="00000000">
        <w:rPr>
          <w:color w:val="000000"/>
          <w:sz w:val="20"/>
          <w:szCs w:val="20"/>
          <w:rtl w:val="0"/>
        </w:rPr>
        <w:t xml:space="preserve">- Εάν έχετε περαιτέρω απορίες, ρωτήστε τον γιατρό ή τον φαρμακοποιό σας.</w:t>
      </w:r>
    </w:p>
    <w:p w:rsidR="00000000" w:rsidDel="00000000" w:rsidP="00000000" w:rsidRDefault="00000000" w:rsidRPr="00000000" w14:paraId="0000000C">
      <w:pPr>
        <w:jc w:val="both"/>
        <w:rPr>
          <w:color w:val="000000"/>
          <w:sz w:val="20"/>
          <w:szCs w:val="20"/>
        </w:rPr>
      </w:pPr>
      <w:r w:rsidDel="00000000" w:rsidR="00000000" w:rsidRPr="00000000">
        <w:rPr>
          <w:color w:val="000000"/>
          <w:sz w:val="20"/>
          <w:szCs w:val="20"/>
          <w:rtl w:val="0"/>
        </w:rPr>
        <w:t xml:space="preserve">- Η συνταγή γι’αυτό το φάρμακο χορηγήθηκε αποκλειστικά για σας. Δεν πρέπει να δώσετε το φάρμακο σε άλλους. Μπορεί να τους προκαλέσει βλάβη, ακόμη κι όταν τα σημεία της ασθενειάς τους είναι ίδια με τα δικά σας.</w:t>
      </w:r>
    </w:p>
    <w:p w:rsidR="00000000" w:rsidDel="00000000" w:rsidP="00000000" w:rsidRDefault="00000000" w:rsidRPr="00000000" w14:paraId="0000000D">
      <w:pPr>
        <w:jc w:val="both"/>
        <w:rPr>
          <w:color w:val="000000"/>
          <w:sz w:val="20"/>
          <w:szCs w:val="20"/>
        </w:rPr>
      </w:pPr>
      <w:r w:rsidDel="00000000" w:rsidR="00000000" w:rsidRPr="00000000">
        <w:rPr>
          <w:color w:val="000000"/>
          <w:sz w:val="20"/>
          <w:szCs w:val="20"/>
          <w:rtl w:val="0"/>
        </w:rPr>
        <w:t xml:space="preserve">- 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Βλέπε παράγραφο 4. </w:t>
      </w:r>
    </w:p>
    <w:p w:rsidR="00000000" w:rsidDel="00000000" w:rsidP="00000000" w:rsidRDefault="00000000" w:rsidRPr="00000000" w14:paraId="0000000E">
      <w:pPr>
        <w:rPr>
          <w:color w:val="000000"/>
          <w:sz w:val="20"/>
          <w:szCs w:val="20"/>
        </w:rPr>
      </w:pPr>
      <w:r w:rsidDel="00000000" w:rsidR="00000000" w:rsidRPr="00000000">
        <w:rPr>
          <w:rtl w:val="0"/>
        </w:rPr>
      </w:r>
    </w:p>
    <w:p w:rsidR="00000000" w:rsidDel="00000000" w:rsidP="00000000" w:rsidRDefault="00000000" w:rsidRPr="00000000" w14:paraId="0000000F">
      <w:pPr>
        <w:rPr>
          <w:b w:val="1"/>
          <w:sz w:val="22"/>
          <w:szCs w:val="22"/>
        </w:rPr>
      </w:pPr>
      <w:r w:rsidDel="00000000" w:rsidR="00000000" w:rsidRPr="00000000">
        <w:rPr>
          <w:rtl w:val="0"/>
        </w:rPr>
      </w:r>
    </w:p>
    <w:p w:rsidR="00000000" w:rsidDel="00000000" w:rsidP="00000000" w:rsidRDefault="00000000" w:rsidRPr="00000000" w14:paraId="00000010">
      <w:pPr>
        <w:rPr>
          <w:b w:val="1"/>
          <w:color w:val="000000"/>
          <w:sz w:val="22"/>
          <w:szCs w:val="22"/>
        </w:rPr>
      </w:pPr>
      <w:r w:rsidDel="00000000" w:rsidR="00000000" w:rsidRPr="00000000">
        <w:rPr>
          <w:b w:val="1"/>
          <w:color w:val="000000"/>
          <w:sz w:val="22"/>
          <w:szCs w:val="22"/>
          <w:rtl w:val="0"/>
        </w:rPr>
        <w:t xml:space="preserve">Τι περιέχει το παρόν φύλλο οδηγιών:</w:t>
      </w:r>
    </w:p>
    <w:p w:rsidR="00000000" w:rsidDel="00000000" w:rsidP="00000000" w:rsidRDefault="00000000" w:rsidRPr="00000000" w14:paraId="00000011">
      <w:pPr>
        <w:rPr>
          <w:color w:val="000000"/>
          <w:sz w:val="22"/>
          <w:szCs w:val="22"/>
        </w:rPr>
      </w:pPr>
      <w:r w:rsidDel="00000000" w:rsidR="00000000" w:rsidRPr="00000000">
        <w:rPr>
          <w:color w:val="000000"/>
          <w:sz w:val="22"/>
          <w:szCs w:val="22"/>
          <w:rtl w:val="0"/>
        </w:rPr>
        <w:t xml:space="preserve">1. Τι είναι το ORIZAL και ποια είναι η χρήση του </w:t>
      </w:r>
    </w:p>
    <w:p w:rsidR="00000000" w:rsidDel="00000000" w:rsidP="00000000" w:rsidRDefault="00000000" w:rsidRPr="00000000" w14:paraId="00000012">
      <w:pPr>
        <w:rPr>
          <w:color w:val="000000"/>
          <w:sz w:val="22"/>
          <w:szCs w:val="22"/>
        </w:rPr>
      </w:pPr>
      <w:r w:rsidDel="00000000" w:rsidR="00000000" w:rsidRPr="00000000">
        <w:rPr>
          <w:color w:val="000000"/>
          <w:sz w:val="22"/>
          <w:szCs w:val="22"/>
          <w:rtl w:val="0"/>
        </w:rPr>
        <w:t xml:space="preserve">2. Τι πρέπει να γνωρίζετε πριν πάρετε το ORIZAL</w:t>
      </w:r>
    </w:p>
    <w:p w:rsidR="00000000" w:rsidDel="00000000" w:rsidP="00000000" w:rsidRDefault="00000000" w:rsidRPr="00000000" w14:paraId="00000013">
      <w:pPr>
        <w:rPr>
          <w:color w:val="000000"/>
          <w:sz w:val="22"/>
          <w:szCs w:val="22"/>
        </w:rPr>
      </w:pPr>
      <w:r w:rsidDel="00000000" w:rsidR="00000000" w:rsidRPr="00000000">
        <w:rPr>
          <w:color w:val="000000"/>
          <w:sz w:val="22"/>
          <w:szCs w:val="22"/>
          <w:rtl w:val="0"/>
        </w:rPr>
        <w:t xml:space="preserve">3. Πώς να πάρετε το ORIZAL</w:t>
      </w:r>
    </w:p>
    <w:p w:rsidR="00000000" w:rsidDel="00000000" w:rsidP="00000000" w:rsidRDefault="00000000" w:rsidRPr="00000000" w14:paraId="00000014">
      <w:pPr>
        <w:rPr>
          <w:color w:val="000000"/>
          <w:sz w:val="22"/>
          <w:szCs w:val="22"/>
        </w:rPr>
      </w:pPr>
      <w:r w:rsidDel="00000000" w:rsidR="00000000" w:rsidRPr="00000000">
        <w:rPr>
          <w:color w:val="000000"/>
          <w:sz w:val="22"/>
          <w:szCs w:val="22"/>
          <w:rtl w:val="0"/>
        </w:rPr>
        <w:t xml:space="preserve">4. Πιθανές ανεπιθύμητες ενέργειες</w:t>
      </w:r>
    </w:p>
    <w:p w:rsidR="00000000" w:rsidDel="00000000" w:rsidP="00000000" w:rsidRDefault="00000000" w:rsidRPr="00000000" w14:paraId="00000015">
      <w:pPr>
        <w:rPr>
          <w:color w:val="000000"/>
          <w:sz w:val="22"/>
          <w:szCs w:val="22"/>
        </w:rPr>
      </w:pPr>
      <w:r w:rsidDel="00000000" w:rsidR="00000000" w:rsidRPr="00000000">
        <w:rPr>
          <w:color w:val="000000"/>
          <w:sz w:val="22"/>
          <w:szCs w:val="22"/>
          <w:rtl w:val="0"/>
        </w:rPr>
        <w:t xml:space="preserve">5. Πώς να φυλάσσετε το ORIZAL</w:t>
      </w:r>
    </w:p>
    <w:p w:rsidR="00000000" w:rsidDel="00000000" w:rsidP="00000000" w:rsidRDefault="00000000" w:rsidRPr="00000000" w14:paraId="00000016">
      <w:pPr>
        <w:rPr>
          <w:color w:val="000000"/>
          <w:sz w:val="22"/>
          <w:szCs w:val="22"/>
        </w:rPr>
      </w:pPr>
      <w:r w:rsidDel="00000000" w:rsidR="00000000" w:rsidRPr="00000000">
        <w:rPr>
          <w:color w:val="000000"/>
          <w:sz w:val="22"/>
          <w:szCs w:val="22"/>
          <w:rtl w:val="0"/>
        </w:rPr>
        <w:t xml:space="preserve">6. Περιεχόμενα της συσκευασίας και λοιπές πληροφορίες</w:t>
      </w:r>
    </w:p>
    <w:p w:rsidR="00000000" w:rsidDel="00000000" w:rsidP="00000000" w:rsidRDefault="00000000" w:rsidRPr="00000000" w14:paraId="00000017">
      <w:pPr>
        <w:tabs>
          <w:tab w:val="left" w:pos="3255"/>
        </w:tabs>
        <w:rPr>
          <w:sz w:val="22"/>
          <w:szCs w:val="22"/>
        </w:rPr>
      </w:pPr>
      <w:r w:rsidDel="00000000" w:rsidR="00000000" w:rsidRPr="00000000">
        <w:rPr>
          <w:rtl w:val="0"/>
        </w:rPr>
      </w:r>
    </w:p>
    <w:p w:rsidR="00000000" w:rsidDel="00000000" w:rsidP="00000000" w:rsidRDefault="00000000" w:rsidRPr="00000000" w14:paraId="00000018">
      <w:pPr>
        <w:tabs>
          <w:tab w:val="left" w:pos="3255"/>
        </w:tabs>
        <w:rPr>
          <w:sz w:val="22"/>
          <w:szCs w:val="22"/>
        </w:rPr>
      </w:pPr>
      <w:r w:rsidDel="00000000" w:rsidR="00000000" w:rsidRPr="00000000">
        <w:rPr>
          <w:rtl w:val="0"/>
        </w:rPr>
      </w:r>
    </w:p>
    <w:p w:rsidR="00000000" w:rsidDel="00000000" w:rsidP="00000000" w:rsidRDefault="00000000" w:rsidRPr="00000000" w14:paraId="00000019">
      <w:pPr>
        <w:jc w:val="both"/>
        <w:rPr>
          <w:color w:val="000000"/>
        </w:rPr>
      </w:pPr>
      <w:r w:rsidDel="00000000" w:rsidR="00000000" w:rsidRPr="00000000">
        <w:rPr>
          <w:b w:val="1"/>
          <w:color w:val="000000"/>
          <w:rtl w:val="0"/>
        </w:rPr>
        <w:t xml:space="preserve">1. </w:t>
      </w:r>
      <w:r w:rsidDel="00000000" w:rsidR="00000000" w:rsidRPr="00000000">
        <w:rPr>
          <w:b w:val="1"/>
          <w:color w:val="000000"/>
          <w:sz w:val="22"/>
          <w:szCs w:val="22"/>
          <w:rtl w:val="0"/>
        </w:rPr>
        <w:t xml:space="preserve">Τι είναι το ORIZAL και ποια η χρήση του</w:t>
      </w:r>
      <w:r w:rsidDel="00000000" w:rsidR="00000000" w:rsidRPr="00000000">
        <w:rPr>
          <w:rtl w:val="0"/>
        </w:rPr>
      </w:r>
    </w:p>
    <w:p w:rsidR="00000000" w:rsidDel="00000000" w:rsidP="00000000" w:rsidRDefault="00000000" w:rsidRPr="00000000" w14:paraId="0000001A">
      <w:pPr>
        <w:tabs>
          <w:tab w:val="left" w:pos="360"/>
          <w:tab w:val="left" w:pos="3255"/>
        </w:tabs>
        <w:rPr>
          <w:b w:val="1"/>
        </w:rPr>
      </w:pPr>
      <w:r w:rsidDel="00000000" w:rsidR="00000000" w:rsidRPr="00000000">
        <w:rPr>
          <w:rtl w:val="0"/>
        </w:rPr>
      </w:r>
    </w:p>
    <w:p w:rsidR="00000000" w:rsidDel="00000000" w:rsidP="00000000" w:rsidRDefault="00000000" w:rsidRPr="00000000" w14:paraId="0000001B">
      <w:pPr>
        <w:rPr>
          <w:sz w:val="22"/>
          <w:szCs w:val="22"/>
        </w:rPr>
      </w:pPr>
      <w:r w:rsidDel="00000000" w:rsidR="00000000" w:rsidRPr="00000000">
        <w:rPr>
          <w:sz w:val="22"/>
          <w:szCs w:val="22"/>
          <w:rtl w:val="0"/>
        </w:rPr>
        <w:t xml:space="preserve">Το Orizal περιέχει δύο ουσίες που ονομάζονται ολμεσαρτάνη μεδοξομίλη και αμλοδιπίνη (ως αμλοδιπίνη </w:t>
      </w:r>
      <w:r w:rsidDel="00000000" w:rsidR="00000000" w:rsidRPr="00000000">
        <w:rPr>
          <w:rtl w:val="0"/>
        </w:rPr>
        <w:t xml:space="preserve">φαινυλοσουλφονική</w:t>
      </w:r>
      <w:r w:rsidDel="00000000" w:rsidR="00000000" w:rsidRPr="00000000">
        <w:rPr>
          <w:sz w:val="22"/>
          <w:szCs w:val="22"/>
          <w:rtl w:val="0"/>
        </w:rPr>
        <w:t xml:space="preserve">). Και οι δύο ουσίες βοηθούν στον έλεγχο των υψηλών επιπέδων της αρτηριακής πίεσης.</w:t>
      </w:r>
    </w:p>
    <w:p w:rsidR="00000000" w:rsidDel="00000000" w:rsidP="00000000" w:rsidRDefault="00000000" w:rsidRPr="00000000" w14:paraId="0000001C">
      <w:pPr>
        <w:rPr>
          <w:sz w:val="22"/>
          <w:szCs w:val="22"/>
        </w:rPr>
      </w:pPr>
      <w:r w:rsidDel="00000000" w:rsidR="00000000" w:rsidRPr="00000000">
        <w:rPr>
          <w:rtl w:val="0"/>
        </w:rPr>
      </w:r>
    </w:p>
    <w:p w:rsidR="00000000" w:rsidDel="00000000" w:rsidP="00000000" w:rsidRDefault="00000000" w:rsidRPr="00000000" w14:paraId="0000001D">
      <w:pPr>
        <w:numPr>
          <w:ilvl w:val="0"/>
          <w:numId w:val="7"/>
        </w:numPr>
        <w:ind w:left="720" w:hanging="360"/>
        <w:rPr>
          <w:sz w:val="22"/>
          <w:szCs w:val="22"/>
        </w:rPr>
      </w:pPr>
      <w:r w:rsidDel="00000000" w:rsidR="00000000" w:rsidRPr="00000000">
        <w:rPr>
          <w:sz w:val="22"/>
          <w:szCs w:val="22"/>
          <w:rtl w:val="0"/>
        </w:rPr>
        <w:t xml:space="preserve">Η Ολμεσαρτάνη μεδοξομίλη ανήκει σε μία ομάδα φαρμάκων που ονομάζεται “ανταγωνιστές των υποδοχέων της αγγειοτασίνης II ” η οποία μειώνει την αρτηριακή πίεση μέσω χαλάρωσης των αιμοφόρων αγγείων. </w:t>
      </w:r>
    </w:p>
    <w:p w:rsidR="00000000" w:rsidDel="00000000" w:rsidP="00000000" w:rsidRDefault="00000000" w:rsidRPr="00000000" w14:paraId="0000001E">
      <w:pPr>
        <w:rPr>
          <w:sz w:val="22"/>
          <w:szCs w:val="22"/>
        </w:rPr>
      </w:pPr>
      <w:r w:rsidDel="00000000" w:rsidR="00000000" w:rsidRPr="00000000">
        <w:rPr>
          <w:rtl w:val="0"/>
        </w:rPr>
      </w:r>
    </w:p>
    <w:p w:rsidR="00000000" w:rsidDel="00000000" w:rsidP="00000000" w:rsidRDefault="00000000" w:rsidRPr="00000000" w14:paraId="0000001F">
      <w:pPr>
        <w:numPr>
          <w:ilvl w:val="0"/>
          <w:numId w:val="7"/>
        </w:numPr>
        <w:ind w:left="720" w:hanging="360"/>
        <w:rPr>
          <w:sz w:val="22"/>
          <w:szCs w:val="22"/>
        </w:rPr>
      </w:pPr>
      <w:r w:rsidDel="00000000" w:rsidR="00000000" w:rsidRPr="00000000">
        <w:rPr>
          <w:sz w:val="22"/>
          <w:szCs w:val="22"/>
          <w:rtl w:val="0"/>
        </w:rPr>
        <w:t xml:space="preserve">Η Αμλοδιπίνη ανήκει σε μία ομάδα ουσιών που ονομάζεται “αποκλειστές των διαύλων ασβεστίου”  και εμποδίζει τη μετακίνηση του ασβεστίου προς το αγγειακό τοίχωμα με αποτέλεσμα την παρεμπόδιση της σύσπασης των αγγείων, οπότε μειώνει επίσης την αρτηριακή πίεση.</w:t>
      </w:r>
    </w:p>
    <w:p w:rsidR="00000000" w:rsidDel="00000000" w:rsidP="00000000" w:rsidRDefault="00000000" w:rsidRPr="00000000" w14:paraId="00000020">
      <w:pPr>
        <w:rPr>
          <w:sz w:val="22"/>
          <w:szCs w:val="22"/>
        </w:rPr>
      </w:pPr>
      <w:r w:rsidDel="00000000" w:rsidR="00000000" w:rsidRPr="00000000">
        <w:rPr>
          <w:rtl w:val="0"/>
        </w:rPr>
      </w:r>
    </w:p>
    <w:p w:rsidR="00000000" w:rsidDel="00000000" w:rsidP="00000000" w:rsidRDefault="00000000" w:rsidRPr="00000000" w14:paraId="00000021">
      <w:pPr>
        <w:rPr>
          <w:sz w:val="22"/>
          <w:szCs w:val="22"/>
        </w:rPr>
      </w:pPr>
      <w:r w:rsidDel="00000000" w:rsidR="00000000" w:rsidRPr="00000000">
        <w:rPr>
          <w:sz w:val="22"/>
          <w:szCs w:val="22"/>
          <w:rtl w:val="0"/>
        </w:rPr>
        <w:t xml:space="preserve">Οι δράσεις και των δύο αυτών ουσιών συμβάλλουν στο να μην συσπώνται τα αιμοφόρα αγγεία και έτσι τα αγγεία χαλαρώνουν και ελαττώνεται η αρτηριακή πίεση.</w:t>
      </w:r>
    </w:p>
    <w:p w:rsidR="00000000" w:rsidDel="00000000" w:rsidP="00000000" w:rsidRDefault="00000000" w:rsidRPr="00000000" w14:paraId="00000022">
      <w:pPr>
        <w:rPr>
          <w:sz w:val="22"/>
          <w:szCs w:val="22"/>
        </w:rPr>
      </w:pPr>
      <w:r w:rsidDel="00000000" w:rsidR="00000000" w:rsidRPr="00000000">
        <w:rPr>
          <w:rtl w:val="0"/>
        </w:rPr>
      </w:r>
    </w:p>
    <w:p w:rsidR="00000000" w:rsidDel="00000000" w:rsidP="00000000" w:rsidRDefault="00000000" w:rsidRPr="00000000" w14:paraId="00000023">
      <w:pPr>
        <w:rPr>
          <w:sz w:val="22"/>
          <w:szCs w:val="22"/>
        </w:rPr>
      </w:pPr>
      <w:r w:rsidDel="00000000" w:rsidR="00000000" w:rsidRPr="00000000">
        <w:rPr>
          <w:sz w:val="22"/>
          <w:szCs w:val="22"/>
          <w:rtl w:val="0"/>
        </w:rPr>
        <w:t xml:space="preserve">Το Orizal χρησιμοποιείται για τη θεραπεία της υψηλής αρτηριακής πίεσης σε ασθενείς στους οποίους η αρτηριακή πίεση δεν ελέγχεται ικανοποιητικά είτε με την ολμεσαρτάνη μεδοξομίλη είτε με την αμλοδιπίνη ως μονοθεραπεία.</w:t>
      </w:r>
    </w:p>
    <w:p w:rsidR="00000000" w:rsidDel="00000000" w:rsidP="00000000" w:rsidRDefault="00000000" w:rsidRPr="00000000" w14:paraId="00000024">
      <w:pPr>
        <w:rPr>
          <w:sz w:val="22"/>
          <w:szCs w:val="22"/>
        </w:rPr>
      </w:pPr>
      <w:r w:rsidDel="00000000" w:rsidR="00000000" w:rsidRPr="00000000">
        <w:rPr>
          <w:rtl w:val="0"/>
        </w:rPr>
      </w:r>
    </w:p>
    <w:p w:rsidR="00000000" w:rsidDel="00000000" w:rsidP="00000000" w:rsidRDefault="00000000" w:rsidRPr="00000000" w14:paraId="00000025">
      <w:pPr>
        <w:rPr>
          <w:sz w:val="22"/>
          <w:szCs w:val="22"/>
        </w:rPr>
      </w:pPr>
      <w:r w:rsidDel="00000000" w:rsidR="00000000" w:rsidRPr="00000000">
        <w:rPr>
          <w:rtl w:val="0"/>
        </w:rPr>
      </w:r>
    </w:p>
    <w:p w:rsidR="00000000" w:rsidDel="00000000" w:rsidP="00000000" w:rsidRDefault="00000000" w:rsidRPr="00000000" w14:paraId="00000026">
      <w:pPr>
        <w:rPr>
          <w:sz w:val="22"/>
          <w:szCs w:val="22"/>
        </w:rPr>
      </w:pPr>
      <w:r w:rsidDel="00000000" w:rsidR="00000000" w:rsidRPr="00000000">
        <w:rPr>
          <w:rtl w:val="0"/>
        </w:rPr>
      </w:r>
    </w:p>
    <w:p w:rsidR="00000000" w:rsidDel="00000000" w:rsidP="00000000" w:rsidRDefault="00000000" w:rsidRPr="00000000" w14:paraId="00000027">
      <w:pPr>
        <w:rPr>
          <w:sz w:val="22"/>
          <w:szCs w:val="22"/>
        </w:rPr>
      </w:pPr>
      <w:r w:rsidDel="00000000" w:rsidR="00000000" w:rsidRPr="00000000">
        <w:rPr>
          <w:rtl w:val="0"/>
        </w:rPr>
      </w:r>
    </w:p>
    <w:p w:rsidR="00000000" w:rsidDel="00000000" w:rsidP="00000000" w:rsidRDefault="00000000" w:rsidRPr="00000000" w14:paraId="00000028">
      <w:pPr>
        <w:rPr>
          <w:sz w:val="22"/>
          <w:szCs w:val="22"/>
        </w:rPr>
      </w:pPr>
      <w:r w:rsidDel="00000000" w:rsidR="00000000" w:rsidRPr="00000000">
        <w:rPr>
          <w:rtl w:val="0"/>
        </w:rPr>
      </w:r>
    </w:p>
    <w:p w:rsidR="00000000" w:rsidDel="00000000" w:rsidP="00000000" w:rsidRDefault="00000000" w:rsidRPr="00000000" w14:paraId="00000029">
      <w:pPr>
        <w:rPr>
          <w:sz w:val="22"/>
          <w:szCs w:val="22"/>
        </w:rPr>
      </w:pPr>
      <w:r w:rsidDel="00000000" w:rsidR="00000000" w:rsidRPr="00000000">
        <w:rPr>
          <w:rtl w:val="0"/>
        </w:rPr>
      </w:r>
    </w:p>
    <w:p w:rsidR="00000000" w:rsidDel="00000000" w:rsidP="00000000" w:rsidRDefault="00000000" w:rsidRPr="00000000" w14:paraId="0000002A">
      <w:pPr>
        <w:tabs>
          <w:tab w:val="left" w:pos="360"/>
          <w:tab w:val="left" w:pos="3255"/>
        </w:tabs>
        <w:rPr>
          <w:b w:val="1"/>
          <w:sz w:val="22"/>
          <w:szCs w:val="22"/>
        </w:rPr>
      </w:pPr>
      <w:r w:rsidDel="00000000" w:rsidR="00000000" w:rsidRPr="00000000">
        <w:rPr>
          <w:b w:val="1"/>
          <w:sz w:val="22"/>
          <w:szCs w:val="22"/>
          <w:rtl w:val="0"/>
        </w:rPr>
        <w:t xml:space="preserve">2.</w:t>
        <w:tab/>
        <w:t xml:space="preserve">Τι πρέπει να γνωρίζετε πριν πάρετε το ORIZAL</w:t>
      </w:r>
    </w:p>
    <w:p w:rsidR="00000000" w:rsidDel="00000000" w:rsidP="00000000" w:rsidRDefault="00000000" w:rsidRPr="00000000" w14:paraId="0000002B">
      <w:pPr>
        <w:tabs>
          <w:tab w:val="left" w:pos="360"/>
          <w:tab w:val="left" w:pos="3255"/>
        </w:tabs>
        <w:rPr>
          <w:b w:val="1"/>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Μην πάρετε το ORIZAL</w:t>
      </w:r>
      <w:r w:rsidDel="00000000" w:rsidR="00000000" w:rsidRPr="00000000">
        <w:rPr>
          <w:rtl w:val="0"/>
        </w:rPr>
      </w:r>
    </w:p>
    <w:p w:rsidR="00000000" w:rsidDel="00000000" w:rsidP="00000000" w:rsidRDefault="00000000" w:rsidRPr="00000000" w14:paraId="0000002D">
      <w:pPr>
        <w:numPr>
          <w:ilvl w:val="0"/>
          <w:numId w:val="5"/>
        </w:numPr>
        <w:ind w:left="360" w:hanging="360"/>
        <w:jc w:val="both"/>
        <w:rPr>
          <w:sz w:val="22"/>
          <w:szCs w:val="22"/>
        </w:rPr>
      </w:pPr>
      <w:r w:rsidDel="00000000" w:rsidR="00000000" w:rsidRPr="00000000">
        <w:rPr>
          <w:sz w:val="22"/>
          <w:szCs w:val="22"/>
          <w:rtl w:val="0"/>
        </w:rPr>
        <w:t xml:space="preserve">αν είστε αλλεργικοί στην ολμεσαρτάνη μεδοξομίλη ή στην αμλοδιπίνη ή σε μία ειδική ομάδα των αποκλειστών των διαύλων ασβεστίου, τις διυδροπιρυδίνες  ή σε οποιοδήποτε άλλο από τα συστατικά αυτού του φαρμάκου (αναφέρονται στην παράγραφο 6)..</w:t>
      </w:r>
      <w:r w:rsidDel="00000000" w:rsidR="00000000" w:rsidRPr="00000000">
        <w:rPr>
          <w:sz w:val="20"/>
          <w:szCs w:val="20"/>
          <w:rtl w:val="0"/>
        </w:rPr>
        <w:br w:type="textWrapping"/>
      </w:r>
      <w:r w:rsidDel="00000000" w:rsidR="00000000" w:rsidRPr="00000000">
        <w:rPr>
          <w:sz w:val="22"/>
          <w:szCs w:val="22"/>
          <w:rtl w:val="0"/>
        </w:rPr>
        <w:t xml:space="preserve">Αν πιστεύετε ότι πιθανώς είστε αλλεργικοί, πριν λάβετε το Orizal μιλήστε με τον γιατρό σας. </w:t>
      </w:r>
    </w:p>
    <w:p w:rsidR="00000000" w:rsidDel="00000000" w:rsidP="00000000" w:rsidRDefault="00000000" w:rsidRPr="00000000" w14:paraId="0000002E">
      <w:pPr>
        <w:numPr>
          <w:ilvl w:val="0"/>
          <w:numId w:val="5"/>
        </w:numPr>
        <w:ind w:left="360" w:hanging="360"/>
        <w:jc w:val="both"/>
        <w:rPr/>
      </w:pPr>
      <w:r w:rsidDel="00000000" w:rsidR="00000000" w:rsidRPr="00000000">
        <w:rPr>
          <w:sz w:val="22"/>
          <w:szCs w:val="22"/>
          <w:rtl w:val="0"/>
        </w:rPr>
        <w:t xml:space="preserve">αν είστε στο δεύτερο ή στο τρίτο τρίμηνο της κύησης (δηλαδή αν είστε περισσότερο από 3 μηνών έγκυος). Το Orizal είναι ωστόσο καλύτερα να το αποφύγετε κατά το πρώτο τρίμηνο της κύησης (βλέπε παράγραφο  “Κύηση και θηλασμός”).</w:t>
      </w:r>
      <w:r w:rsidDel="00000000" w:rsidR="00000000" w:rsidRPr="00000000">
        <w:rPr>
          <w:rtl w:val="0"/>
        </w:rPr>
        <w:t xml:space="preserve"> </w:t>
      </w:r>
    </w:p>
    <w:p w:rsidR="00000000" w:rsidDel="00000000" w:rsidP="00000000" w:rsidRDefault="00000000" w:rsidRPr="00000000" w14:paraId="0000002F">
      <w:pPr>
        <w:numPr>
          <w:ilvl w:val="0"/>
          <w:numId w:val="5"/>
        </w:numPr>
        <w:ind w:left="360" w:hanging="360"/>
        <w:jc w:val="both"/>
        <w:rPr>
          <w:sz w:val="22"/>
          <w:szCs w:val="22"/>
        </w:rPr>
      </w:pPr>
      <w:r w:rsidDel="00000000" w:rsidR="00000000" w:rsidRPr="00000000">
        <w:rPr>
          <w:sz w:val="22"/>
          <w:szCs w:val="22"/>
          <w:rtl w:val="0"/>
        </w:rPr>
        <w:t xml:space="preserve">εάν έχετε διαβήτη ή διαταραγμένη νεφρική λειτουργία και λαμβάνετε αγωγή με ένα φάρμακο που μειώνει την αρτηριακή πίεση και περιέχει αλισκιρένη</w:t>
      </w:r>
    </w:p>
    <w:p w:rsidR="00000000" w:rsidDel="00000000" w:rsidP="00000000" w:rsidRDefault="00000000" w:rsidRPr="00000000" w14:paraId="00000030">
      <w:pPr>
        <w:numPr>
          <w:ilvl w:val="0"/>
          <w:numId w:val="2"/>
        </w:numPr>
        <w:shd w:fill="ffffff" w:val="clear"/>
        <w:ind w:left="360" w:hanging="360"/>
        <w:jc w:val="both"/>
        <w:rPr>
          <w:sz w:val="22"/>
          <w:szCs w:val="22"/>
        </w:rPr>
      </w:pPr>
      <w:r w:rsidDel="00000000" w:rsidR="00000000" w:rsidRPr="00000000">
        <w:rPr>
          <w:sz w:val="22"/>
          <w:szCs w:val="22"/>
          <w:rtl w:val="0"/>
        </w:rPr>
        <w:t xml:space="preserve">αν έχετε σοβαρά ηπατικά προβλήματα, εάν υπάρχει βλάβη στη χολή  ή η παροχέτευση της χολής από τη χοληδόχο κύστη εμποδίζεται (π.χ. από τους χολόλιθους) ή εάν αντιμετωπίζετε κάποιο ίκτερο (κίτρινη απόχρωση του δέρματος και των ματιών)</w:t>
      </w:r>
    </w:p>
    <w:p w:rsidR="00000000" w:rsidDel="00000000" w:rsidP="00000000" w:rsidRDefault="00000000" w:rsidRPr="00000000" w14:paraId="00000031">
      <w:pPr>
        <w:numPr>
          <w:ilvl w:val="0"/>
          <w:numId w:val="2"/>
        </w:numPr>
        <w:shd w:fill="ffffff" w:val="clear"/>
        <w:ind w:left="360" w:hanging="360"/>
        <w:jc w:val="both"/>
        <w:rPr>
          <w:sz w:val="22"/>
          <w:szCs w:val="22"/>
        </w:rPr>
      </w:pPr>
      <w:r w:rsidDel="00000000" w:rsidR="00000000" w:rsidRPr="00000000">
        <w:rPr>
          <w:sz w:val="22"/>
          <w:szCs w:val="22"/>
          <w:rtl w:val="0"/>
        </w:rPr>
        <w:t xml:space="preserve">αν έχετε πολύ χαμηλή πίεση</w:t>
      </w:r>
    </w:p>
    <w:p w:rsidR="00000000" w:rsidDel="00000000" w:rsidP="00000000" w:rsidRDefault="00000000" w:rsidRPr="00000000" w14:paraId="00000032">
      <w:pPr>
        <w:numPr>
          <w:ilvl w:val="0"/>
          <w:numId w:val="2"/>
        </w:numPr>
        <w:shd w:fill="ffffff" w:val="clear"/>
        <w:ind w:left="360" w:hanging="360"/>
        <w:jc w:val="both"/>
        <w:rPr>
          <w:sz w:val="22"/>
          <w:szCs w:val="22"/>
        </w:rPr>
      </w:pPr>
      <w:r w:rsidDel="00000000" w:rsidR="00000000" w:rsidRPr="00000000">
        <w:rPr>
          <w:sz w:val="22"/>
          <w:szCs w:val="22"/>
          <w:rtl w:val="0"/>
        </w:rPr>
        <w:t xml:space="preserve">αν υποφέρετε από ανεπαρκή παροχή αίματος στους ιστούς σας με συμπτώματα όπως π.χ. χαμηλή αρτηριακή πίεση, χαμηλό σφυγμό, ταχυκαρδία (καταπληξία, συμπεριλαμβανομένης της καρδιογενούς καταπληξίας). Καρδιογενή καταπληξία σημαίνει καταπληξία λόγω σοβαρών καρδιακών προβλημάτων.</w:t>
      </w:r>
    </w:p>
    <w:p w:rsidR="00000000" w:rsidDel="00000000" w:rsidP="00000000" w:rsidRDefault="00000000" w:rsidRPr="00000000" w14:paraId="00000033">
      <w:pPr>
        <w:numPr>
          <w:ilvl w:val="0"/>
          <w:numId w:val="2"/>
        </w:numPr>
        <w:shd w:fill="ffffff" w:val="clear"/>
        <w:ind w:left="360" w:hanging="360"/>
        <w:jc w:val="both"/>
        <w:rPr>
          <w:sz w:val="22"/>
          <w:szCs w:val="22"/>
        </w:rPr>
      </w:pPr>
      <w:r w:rsidDel="00000000" w:rsidR="00000000" w:rsidRPr="00000000">
        <w:rPr>
          <w:sz w:val="22"/>
          <w:szCs w:val="22"/>
          <w:rtl w:val="0"/>
        </w:rPr>
        <w:t xml:space="preserve">αν η ροή του αίματος από την καρδιά σας εμποδίζεται (π.χ. λόγω στένωσης της αορτής)</w:t>
      </w:r>
    </w:p>
    <w:p w:rsidR="00000000" w:rsidDel="00000000" w:rsidP="00000000" w:rsidRDefault="00000000" w:rsidRPr="00000000" w14:paraId="00000034">
      <w:pPr>
        <w:numPr>
          <w:ilvl w:val="0"/>
          <w:numId w:val="5"/>
        </w:numPr>
        <w:ind w:left="360" w:hanging="360"/>
        <w:jc w:val="both"/>
        <w:rPr>
          <w:rFonts w:ascii="Arial" w:cs="Arial" w:eastAsia="Arial" w:hAnsi="Arial"/>
          <w:sz w:val="22"/>
          <w:szCs w:val="22"/>
          <w:highlight w:val="white"/>
        </w:rPr>
      </w:pPr>
      <w:r w:rsidDel="00000000" w:rsidR="00000000" w:rsidRPr="00000000">
        <w:rPr>
          <w:sz w:val="22"/>
          <w:szCs w:val="22"/>
          <w:rtl w:val="0"/>
        </w:rPr>
        <w:t xml:space="preserve">αν έχετε χαμηλή καρδιακή παροχή (με αποτέλεσμα την δυσκολία στην αναπνοή ή το περιφερικό οίδημα μετά από καρδιακή προσβολή (οξύ έμφραγμα του μυοκαρδίου) </w:t>
      </w:r>
      <w:r w:rsidDel="00000000" w:rsidR="00000000" w:rsidRPr="00000000">
        <w:rPr>
          <w:rtl w:val="0"/>
        </w:rPr>
      </w:r>
    </w:p>
    <w:p w:rsidR="00000000" w:rsidDel="00000000" w:rsidP="00000000" w:rsidRDefault="00000000" w:rsidRPr="00000000" w14:paraId="00000035">
      <w:pPr>
        <w:rPr>
          <w:b w:val="1"/>
          <w:sz w:val="22"/>
          <w:szCs w:val="22"/>
        </w:rPr>
      </w:pPr>
      <w:r w:rsidDel="00000000" w:rsidR="00000000" w:rsidRPr="00000000">
        <w:rPr>
          <w:rtl w:val="0"/>
        </w:rPr>
      </w:r>
    </w:p>
    <w:p w:rsidR="00000000" w:rsidDel="00000000" w:rsidP="00000000" w:rsidRDefault="00000000" w:rsidRPr="00000000" w14:paraId="00000036">
      <w:pPr>
        <w:jc w:val="both"/>
        <w:rPr>
          <w:b w:val="1"/>
          <w:sz w:val="22"/>
          <w:szCs w:val="22"/>
        </w:rPr>
      </w:pPr>
      <w:r w:rsidDel="00000000" w:rsidR="00000000" w:rsidRPr="00000000">
        <w:rPr>
          <w:b w:val="1"/>
          <w:sz w:val="22"/>
          <w:szCs w:val="22"/>
          <w:rtl w:val="0"/>
        </w:rPr>
        <w:t xml:space="preserve">Προειδοποιήσεις και προφυλάξεις</w:t>
      </w:r>
    </w:p>
    <w:p w:rsidR="00000000" w:rsidDel="00000000" w:rsidP="00000000" w:rsidRDefault="00000000" w:rsidRPr="00000000" w14:paraId="00000037">
      <w:pPr>
        <w:jc w:val="both"/>
        <w:rPr>
          <w:sz w:val="22"/>
          <w:szCs w:val="22"/>
          <w:vertAlign w:val="superscript"/>
        </w:rPr>
      </w:pPr>
      <w:r w:rsidDel="00000000" w:rsidR="00000000" w:rsidRPr="00000000">
        <w:rPr>
          <w:color w:val="000000"/>
          <w:sz w:val="22"/>
          <w:szCs w:val="22"/>
          <w:rtl w:val="0"/>
        </w:rPr>
        <w:t xml:space="preserve">Απευθυνθείτε στον γιατρό σας ή τον φαρμακοποιό σας προτoύ πάρετε το ORIZAL</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60" w:before="24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Ενημερώστε τον γιατρό σας</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εάν λαμβάνετε οποιοδήποτε από τα παρακάτω φάρμακα, που χρησιμοποιούνται για τη θεραπεία της υψηλής αρτηριακής πίεσης:</w:t>
      </w:r>
    </w:p>
    <w:p w:rsidR="00000000" w:rsidDel="00000000" w:rsidP="00000000" w:rsidRDefault="00000000" w:rsidRPr="00000000" w14:paraId="00000039">
      <w:pPr>
        <w:numPr>
          <w:ilvl w:val="0"/>
          <w:numId w:val="3"/>
        </w:numPr>
        <w:ind w:left="780" w:hanging="360"/>
        <w:jc w:val="both"/>
        <w:rPr>
          <w:sz w:val="22"/>
          <w:szCs w:val="22"/>
        </w:rPr>
      </w:pPr>
      <w:r w:rsidDel="00000000" w:rsidR="00000000" w:rsidRPr="00000000">
        <w:rPr>
          <w:sz w:val="22"/>
          <w:szCs w:val="22"/>
          <w:rtl w:val="0"/>
        </w:rPr>
        <w:t xml:space="preserve">έναν αναστολέα ΜΕΑ (για παράδειγμα εναλαπρίλη, λισινοπρίλη, ραμιπρίλη) και ιδιαίτερα αν έχετε νεφρικά προβλήματα που σχετίζονται με τον διαβήτη.</w:t>
      </w:r>
    </w:p>
    <w:p w:rsidR="00000000" w:rsidDel="00000000" w:rsidP="00000000" w:rsidRDefault="00000000" w:rsidRPr="00000000" w14:paraId="0000003A">
      <w:pPr>
        <w:numPr>
          <w:ilvl w:val="0"/>
          <w:numId w:val="3"/>
        </w:numPr>
        <w:ind w:left="780" w:hanging="360"/>
        <w:jc w:val="both"/>
        <w:rPr>
          <w:sz w:val="22"/>
          <w:szCs w:val="22"/>
        </w:rPr>
      </w:pPr>
      <w:r w:rsidDel="00000000" w:rsidR="00000000" w:rsidRPr="00000000">
        <w:rPr>
          <w:sz w:val="22"/>
          <w:szCs w:val="22"/>
          <w:rtl w:val="0"/>
        </w:rPr>
        <w:t xml:space="preserve">αλισκιρένη</w:t>
      </w:r>
    </w:p>
    <w:p w:rsidR="00000000" w:rsidDel="00000000" w:rsidP="00000000" w:rsidRDefault="00000000" w:rsidRPr="00000000" w14:paraId="0000003B">
      <w:pPr>
        <w:tabs>
          <w:tab w:val="left" w:pos="7005"/>
        </w:tabs>
        <w:jc w:val="both"/>
        <w:rPr/>
      </w:pPr>
      <w:r w:rsidDel="00000000" w:rsidR="00000000" w:rsidRPr="00000000">
        <w:rPr>
          <w:rtl w:val="0"/>
        </w:rPr>
        <w:tab/>
      </w:r>
    </w:p>
    <w:p w:rsidR="00000000" w:rsidDel="00000000" w:rsidP="00000000" w:rsidRDefault="00000000" w:rsidRPr="00000000" w14:paraId="0000003C">
      <w:pPr>
        <w:jc w:val="both"/>
        <w:rPr>
          <w:sz w:val="22"/>
          <w:szCs w:val="22"/>
        </w:rPr>
      </w:pPr>
      <w:r w:rsidDel="00000000" w:rsidR="00000000" w:rsidRPr="00000000">
        <w:rPr>
          <w:sz w:val="22"/>
          <w:szCs w:val="22"/>
          <w:rtl w:val="0"/>
        </w:rPr>
        <w:t xml:space="preserve">Ο γιατρός σας μπορεί να ελέγξει τη νεφρική σας λειτουργία, την αρτηριακή σας  πίεση και την ποσότητα των ηλεκτρολυτών (π.χ. κάλιο) στο αίμα σας σε τακτά διαστήματα. </w:t>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sz w:val="22"/>
          <w:szCs w:val="22"/>
        </w:rPr>
      </w:pPr>
      <w:r w:rsidDel="00000000" w:rsidR="00000000" w:rsidRPr="00000000">
        <w:rPr>
          <w:sz w:val="22"/>
          <w:szCs w:val="22"/>
          <w:rtl w:val="0"/>
        </w:rPr>
        <w:t xml:space="preserve">Δείτε επίσης πληροφορίες στην παράγραφο «</w:t>
      </w:r>
      <w:r w:rsidDel="00000000" w:rsidR="00000000" w:rsidRPr="00000000">
        <w:rPr>
          <w:sz w:val="22"/>
          <w:szCs w:val="22"/>
          <w:u w:val="single"/>
          <w:rtl w:val="0"/>
        </w:rPr>
        <w:t xml:space="preserve">Μην πάρετε το Orizal</w:t>
      </w:r>
      <w:r w:rsidDel="00000000" w:rsidR="00000000" w:rsidRPr="00000000">
        <w:rPr>
          <w:sz w:val="22"/>
          <w:szCs w:val="22"/>
          <w:rtl w:val="0"/>
        </w:rPr>
        <w:t xml:space="preserve">»</w:t>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jc w:val="both"/>
        <w:rPr>
          <w:sz w:val="22"/>
          <w:szCs w:val="22"/>
        </w:rPr>
      </w:pPr>
      <w:r w:rsidDel="00000000" w:rsidR="00000000" w:rsidRPr="00000000">
        <w:rPr>
          <w:b w:val="1"/>
          <w:sz w:val="22"/>
          <w:szCs w:val="22"/>
          <w:rtl w:val="0"/>
        </w:rPr>
        <w:t xml:space="preserve">Eνημερώστε τον γιατρό σας </w:t>
      </w:r>
      <w:r w:rsidDel="00000000" w:rsidR="00000000" w:rsidRPr="00000000">
        <w:rPr>
          <w:sz w:val="22"/>
          <w:szCs w:val="22"/>
          <w:rtl w:val="0"/>
        </w:rPr>
        <w:t xml:space="preserve">αν έχετε κάποιο από τα παρακάτω προβλήματα υγείας:</w:t>
      </w:r>
    </w:p>
    <w:p w:rsidR="00000000" w:rsidDel="00000000" w:rsidP="00000000" w:rsidRDefault="00000000" w:rsidRPr="00000000" w14:paraId="00000041">
      <w:pPr>
        <w:numPr>
          <w:ilvl w:val="0"/>
          <w:numId w:val="6"/>
        </w:numPr>
        <w:ind w:left="360" w:hanging="360"/>
        <w:jc w:val="both"/>
        <w:rPr>
          <w:sz w:val="22"/>
          <w:szCs w:val="22"/>
        </w:rPr>
      </w:pPr>
      <w:r w:rsidDel="00000000" w:rsidR="00000000" w:rsidRPr="00000000">
        <w:rPr>
          <w:sz w:val="22"/>
          <w:szCs w:val="22"/>
          <w:rtl w:val="0"/>
        </w:rPr>
        <w:t xml:space="preserve">Νεφρικές παθήσεις ή μεταμόσχευση νεφρού</w:t>
      </w:r>
    </w:p>
    <w:p w:rsidR="00000000" w:rsidDel="00000000" w:rsidP="00000000" w:rsidRDefault="00000000" w:rsidRPr="00000000" w14:paraId="00000042">
      <w:pPr>
        <w:numPr>
          <w:ilvl w:val="0"/>
          <w:numId w:val="6"/>
        </w:numPr>
        <w:ind w:left="360" w:hanging="360"/>
        <w:jc w:val="both"/>
        <w:rPr>
          <w:sz w:val="22"/>
          <w:szCs w:val="22"/>
        </w:rPr>
      </w:pPr>
      <w:r w:rsidDel="00000000" w:rsidR="00000000" w:rsidRPr="00000000">
        <w:rPr>
          <w:sz w:val="22"/>
          <w:szCs w:val="22"/>
          <w:rtl w:val="0"/>
        </w:rPr>
        <w:t xml:space="preserve">Ηπατικές παθήσεις.</w:t>
      </w:r>
    </w:p>
    <w:p w:rsidR="00000000" w:rsidDel="00000000" w:rsidP="00000000" w:rsidRDefault="00000000" w:rsidRPr="00000000" w14:paraId="00000043">
      <w:pPr>
        <w:numPr>
          <w:ilvl w:val="0"/>
          <w:numId w:val="6"/>
        </w:numPr>
        <w:ind w:left="360" w:hanging="360"/>
        <w:jc w:val="both"/>
        <w:rPr>
          <w:sz w:val="22"/>
          <w:szCs w:val="22"/>
        </w:rPr>
      </w:pPr>
      <w:r w:rsidDel="00000000" w:rsidR="00000000" w:rsidRPr="00000000">
        <w:rPr>
          <w:sz w:val="22"/>
          <w:szCs w:val="22"/>
          <w:rtl w:val="0"/>
        </w:rPr>
        <w:t xml:space="preserve">Καρδιακή ανεπάρκεια ή προβλήματα με τις βαλβίδες της καρδιάς ή το μυοκάρδιο.</w:t>
      </w:r>
    </w:p>
    <w:p w:rsidR="00000000" w:rsidDel="00000000" w:rsidP="00000000" w:rsidRDefault="00000000" w:rsidRPr="00000000" w14:paraId="00000044">
      <w:pPr>
        <w:numPr>
          <w:ilvl w:val="0"/>
          <w:numId w:val="6"/>
        </w:numPr>
        <w:ind w:left="360" w:hanging="360"/>
        <w:jc w:val="both"/>
        <w:rPr>
          <w:sz w:val="22"/>
          <w:szCs w:val="22"/>
        </w:rPr>
      </w:pPr>
      <w:r w:rsidDel="00000000" w:rsidR="00000000" w:rsidRPr="00000000">
        <w:rPr>
          <w:sz w:val="22"/>
          <w:szCs w:val="22"/>
          <w:rtl w:val="0"/>
        </w:rPr>
        <w:t xml:space="preserve">Έντονους εμέτους, διάρροιες, λαμβάνετε θεραπεία με υψηλές δόσεις “δισκίων για τη διούρηση” (διουρητικά) ή βρίσκεστε σε δίαιτα περιορισμένου άλατος.</w:t>
      </w:r>
    </w:p>
    <w:p w:rsidR="00000000" w:rsidDel="00000000" w:rsidP="00000000" w:rsidRDefault="00000000" w:rsidRPr="00000000" w14:paraId="00000045">
      <w:pPr>
        <w:numPr>
          <w:ilvl w:val="0"/>
          <w:numId w:val="6"/>
        </w:numPr>
        <w:ind w:left="360" w:hanging="360"/>
        <w:jc w:val="both"/>
        <w:rPr>
          <w:sz w:val="22"/>
          <w:szCs w:val="22"/>
        </w:rPr>
      </w:pPr>
      <w:r w:rsidDel="00000000" w:rsidR="00000000" w:rsidRPr="00000000">
        <w:rPr>
          <w:sz w:val="22"/>
          <w:szCs w:val="22"/>
          <w:rtl w:val="0"/>
        </w:rPr>
        <w:t xml:space="preserve">Αυξημένα επίπεδα καλίου στο αίμα.</w:t>
      </w:r>
    </w:p>
    <w:p w:rsidR="00000000" w:rsidDel="00000000" w:rsidP="00000000" w:rsidRDefault="00000000" w:rsidRPr="00000000" w14:paraId="00000046">
      <w:pPr>
        <w:numPr>
          <w:ilvl w:val="0"/>
          <w:numId w:val="6"/>
        </w:numPr>
        <w:ind w:left="360" w:hanging="360"/>
        <w:jc w:val="both"/>
        <w:rPr>
          <w:sz w:val="22"/>
          <w:szCs w:val="22"/>
        </w:rPr>
      </w:pPr>
      <w:r w:rsidDel="00000000" w:rsidR="00000000" w:rsidRPr="00000000">
        <w:rPr>
          <w:sz w:val="22"/>
          <w:szCs w:val="22"/>
          <w:rtl w:val="0"/>
        </w:rPr>
        <w:t xml:space="preserve">Προβλήματα με τα επινεφρίδια (αδένες που παράγουν ορμόνες και βρίσκονται πάνω από τους νεφρούς).</w:t>
      </w:r>
    </w:p>
    <w:p w:rsidR="00000000" w:rsidDel="00000000" w:rsidP="00000000" w:rsidRDefault="00000000" w:rsidRPr="00000000" w14:paraId="00000047">
      <w:pPr>
        <w:jc w:val="both"/>
        <w:rPr>
          <w:sz w:val="22"/>
          <w:szCs w:val="22"/>
        </w:rPr>
      </w:pPr>
      <w:r w:rsidDel="00000000" w:rsidR="00000000" w:rsidRPr="00000000">
        <w:rPr>
          <w:rtl w:val="0"/>
        </w:rPr>
      </w:r>
    </w:p>
    <w:p w:rsidR="00000000" w:rsidDel="00000000" w:rsidP="00000000" w:rsidRDefault="00000000" w:rsidRPr="00000000" w14:paraId="00000048">
      <w:pPr>
        <w:rPr>
          <w:sz w:val="22"/>
          <w:szCs w:val="22"/>
        </w:rPr>
      </w:pPr>
      <w:r w:rsidDel="00000000" w:rsidR="00000000" w:rsidRPr="00000000">
        <w:rPr>
          <w:sz w:val="22"/>
          <w:szCs w:val="22"/>
          <w:rtl w:val="0"/>
        </w:rPr>
        <w:t xml:space="preserve">Επικοινωνήστε με τον γιατρό σας αν εμφανίσετε διάρροια που είναι σοβαρή, επίμονη και προκαλεί σημαντική απώλεια βάρους. Ο γιατρός σας μπορεί να αξιολογήσει τα συμπτώματά σας και να αποφασίσει σχετικά με το πως θα συνεχίσει την αγωγή για την αρτηριακή σας πίεση.</w:t>
      </w:r>
    </w:p>
    <w:p w:rsidR="00000000" w:rsidDel="00000000" w:rsidP="00000000" w:rsidRDefault="00000000" w:rsidRPr="00000000" w14:paraId="00000049">
      <w:pPr>
        <w:jc w:val="both"/>
        <w:rPr>
          <w:sz w:val="22"/>
          <w:szCs w:val="22"/>
        </w:rPr>
      </w:pPr>
      <w:r w:rsidDel="00000000" w:rsidR="00000000" w:rsidRPr="00000000">
        <w:rPr>
          <w:rtl w:val="0"/>
        </w:rPr>
      </w:r>
    </w:p>
    <w:p w:rsidR="00000000" w:rsidDel="00000000" w:rsidP="00000000" w:rsidRDefault="00000000" w:rsidRPr="00000000" w14:paraId="0000004A">
      <w:pPr>
        <w:jc w:val="both"/>
        <w:rPr>
          <w:sz w:val="22"/>
          <w:szCs w:val="22"/>
        </w:rPr>
      </w:pPr>
      <w:r w:rsidDel="00000000" w:rsidR="00000000" w:rsidRPr="00000000">
        <w:rPr>
          <w:sz w:val="22"/>
          <w:szCs w:val="22"/>
          <w:rtl w:val="0"/>
        </w:rPr>
        <w:t xml:space="preserve">Όπως ισχύει για όλα τα φάρμακα που μειώνουν την αρτηριακή πίεση, η υπερβολική μείωση αυτής σε ασθενείς με διαταραχές της αιματικής ροής της καρδιάς ή του εγκεφάλου είναι δυνατό να οδηγήσει σε καρδιακή προσβολή ή εγκεφαλικό επεισόδιο. Επομένως, ο γιατρός σας θα ελέγξει προσεκτικά την αρτηριακή σας πίεση.</w:t>
      </w:r>
    </w:p>
    <w:p w:rsidR="00000000" w:rsidDel="00000000" w:rsidP="00000000" w:rsidRDefault="00000000" w:rsidRPr="00000000" w14:paraId="0000004B">
      <w:pPr>
        <w:rPr>
          <w:sz w:val="22"/>
          <w:szCs w:val="22"/>
        </w:rPr>
      </w:pPr>
      <w:r w:rsidDel="00000000" w:rsidR="00000000" w:rsidRPr="00000000">
        <w:rPr>
          <w:rtl w:val="0"/>
        </w:rPr>
      </w:r>
    </w:p>
    <w:p w:rsidR="00000000" w:rsidDel="00000000" w:rsidP="00000000" w:rsidRDefault="00000000" w:rsidRPr="00000000" w14:paraId="0000004C">
      <w:pPr>
        <w:jc w:val="both"/>
        <w:rPr>
          <w:sz w:val="22"/>
          <w:szCs w:val="22"/>
        </w:rPr>
      </w:pPr>
      <w:r w:rsidDel="00000000" w:rsidR="00000000" w:rsidRPr="00000000">
        <w:rPr>
          <w:sz w:val="22"/>
          <w:szCs w:val="22"/>
          <w:rtl w:val="0"/>
        </w:rPr>
        <w:t xml:space="preserve">Θα πρέπει να το αναφέρετε στον γιατρό σας αν νομίζετε ότι είστε  </w:t>
      </w:r>
      <w:r w:rsidDel="00000000" w:rsidR="00000000" w:rsidRPr="00000000">
        <w:rPr>
          <w:sz w:val="22"/>
          <w:szCs w:val="22"/>
          <w:u w:val="single"/>
          <w:rtl w:val="0"/>
        </w:rPr>
        <w:t xml:space="preserve">(ή υπάρχει πιθανότητα να μείνετε)</w:t>
      </w:r>
      <w:r w:rsidDel="00000000" w:rsidR="00000000" w:rsidRPr="00000000">
        <w:rPr>
          <w:sz w:val="22"/>
          <w:szCs w:val="22"/>
          <w:rtl w:val="0"/>
        </w:rPr>
        <w:t xml:space="preserve"> έγκυος. Το Orizal δεν ενδείκνυται κατά τους πρώτους μήνες της κύησης και αντενδείκνυται η χορήγησή του εάν είστε στο δεύτερο ή στο τρίτο τρίμηνο της κύησης, επειδή</w:t>
      </w:r>
      <w:r w:rsidDel="00000000" w:rsidR="00000000" w:rsidRPr="00000000">
        <w:rPr>
          <w:color w:val="0000ff"/>
          <w:sz w:val="22"/>
          <w:szCs w:val="22"/>
          <w:rtl w:val="0"/>
        </w:rPr>
        <w:t xml:space="preserve"> </w:t>
      </w:r>
      <w:r w:rsidDel="00000000" w:rsidR="00000000" w:rsidRPr="00000000">
        <w:rPr>
          <w:sz w:val="22"/>
          <w:szCs w:val="22"/>
          <w:rtl w:val="0"/>
        </w:rPr>
        <w:t xml:space="preserve">μπορεί να προκαλέσει σοβαρές βλάβες στο έμβρυο εάν χρησιμοποιηθεί κατά  τη διάρκεια αυτού του σταδίου (βλέπε παράγραφο “Κύηση και θηλασμός”).</w:t>
      </w:r>
    </w:p>
    <w:p w:rsidR="00000000" w:rsidDel="00000000" w:rsidP="00000000" w:rsidRDefault="00000000" w:rsidRPr="00000000" w14:paraId="0000004D">
      <w:pPr>
        <w:rPr>
          <w:b w:val="1"/>
        </w:rPr>
      </w:pPr>
      <w:r w:rsidDel="00000000" w:rsidR="00000000" w:rsidRPr="00000000">
        <w:rPr>
          <w:rtl w:val="0"/>
        </w:rPr>
      </w:r>
    </w:p>
    <w:p w:rsidR="00000000" w:rsidDel="00000000" w:rsidP="00000000" w:rsidRDefault="00000000" w:rsidRPr="00000000" w14:paraId="0000004E">
      <w:pPr>
        <w:rPr>
          <w:b w:val="1"/>
          <w:sz w:val="22"/>
          <w:szCs w:val="22"/>
        </w:rPr>
      </w:pPr>
      <w:r w:rsidDel="00000000" w:rsidR="00000000" w:rsidRPr="00000000">
        <w:rPr>
          <w:b w:val="1"/>
          <w:sz w:val="22"/>
          <w:szCs w:val="22"/>
          <w:rtl w:val="0"/>
        </w:rPr>
        <w:t xml:space="preserve">Παιδιά και έφηβοι (κάτω των 18)</w:t>
      </w:r>
    </w:p>
    <w:p w:rsidR="00000000" w:rsidDel="00000000" w:rsidP="00000000" w:rsidRDefault="00000000" w:rsidRPr="00000000" w14:paraId="0000004F">
      <w:pPr>
        <w:rPr>
          <w:sz w:val="22"/>
          <w:szCs w:val="22"/>
        </w:rPr>
      </w:pPr>
      <w:r w:rsidDel="00000000" w:rsidR="00000000" w:rsidRPr="00000000">
        <w:rPr>
          <w:sz w:val="22"/>
          <w:szCs w:val="22"/>
          <w:rtl w:val="0"/>
        </w:rPr>
        <w:t xml:space="preserve">Το Orizal δεν συνιστάται για παιδιά και εφήβους κάτω των 18 ετών</w:t>
      </w:r>
    </w:p>
    <w:p w:rsidR="00000000" w:rsidDel="00000000" w:rsidP="00000000" w:rsidRDefault="00000000" w:rsidRPr="00000000" w14:paraId="00000050">
      <w:pPr>
        <w:rPr>
          <w:sz w:val="22"/>
          <w:szCs w:val="22"/>
        </w:rPr>
      </w:pPr>
      <w:r w:rsidDel="00000000" w:rsidR="00000000" w:rsidRPr="00000000">
        <w:rPr>
          <w:rtl w:val="0"/>
        </w:rPr>
      </w:r>
    </w:p>
    <w:p w:rsidR="00000000" w:rsidDel="00000000" w:rsidP="00000000" w:rsidRDefault="00000000" w:rsidRPr="00000000" w14:paraId="00000051">
      <w:pPr>
        <w:rPr>
          <w:b w:val="1"/>
          <w:sz w:val="22"/>
          <w:szCs w:val="22"/>
        </w:rPr>
      </w:pPr>
      <w:r w:rsidDel="00000000" w:rsidR="00000000" w:rsidRPr="00000000">
        <w:rPr>
          <w:b w:val="1"/>
          <w:sz w:val="22"/>
          <w:szCs w:val="22"/>
          <w:rtl w:val="0"/>
        </w:rPr>
        <w:t xml:space="preserve">Άλλα φάρμακα και </w:t>
      </w:r>
      <w:r w:rsidDel="00000000" w:rsidR="00000000" w:rsidRPr="00000000">
        <w:rPr>
          <w:b w:val="1"/>
          <w:color w:val="000000"/>
          <w:rtl w:val="0"/>
        </w:rPr>
        <w:t xml:space="preserve">ORIZAL</w:t>
      </w:r>
      <w:r w:rsidDel="00000000" w:rsidR="00000000" w:rsidRPr="00000000">
        <w:rPr>
          <w:rtl w:val="0"/>
        </w:rPr>
      </w:r>
    </w:p>
    <w:p w:rsidR="00000000" w:rsidDel="00000000" w:rsidP="00000000" w:rsidRDefault="00000000" w:rsidRPr="00000000" w14:paraId="00000052">
      <w:pPr>
        <w:rPr>
          <w:sz w:val="22"/>
          <w:szCs w:val="22"/>
        </w:rPr>
      </w:pPr>
      <w:r w:rsidDel="00000000" w:rsidR="00000000" w:rsidRPr="00000000">
        <w:rPr>
          <w:sz w:val="22"/>
          <w:szCs w:val="22"/>
          <w:rtl w:val="0"/>
        </w:rPr>
        <w:t xml:space="preserve">Ενημερώστε τον γιατρό σας ή το φαρμακοποιό σας αν παίρνετε, έχετε πρόσφατα πάρει ή μπορεί να πάρετε οποιοδήποτε από τα παρακάτω φάρμακα: </w:t>
      </w:r>
    </w:p>
    <w:p w:rsidR="00000000" w:rsidDel="00000000" w:rsidP="00000000" w:rsidRDefault="00000000" w:rsidRPr="00000000" w14:paraId="00000053">
      <w:pPr>
        <w:rPr>
          <w:sz w:val="22"/>
          <w:szCs w:val="22"/>
        </w:rPr>
      </w:pPr>
      <w:r w:rsidDel="00000000" w:rsidR="00000000" w:rsidRPr="00000000">
        <w:rPr>
          <w:rtl w:val="0"/>
        </w:rPr>
      </w:r>
    </w:p>
    <w:p w:rsidR="00000000" w:rsidDel="00000000" w:rsidP="00000000" w:rsidRDefault="00000000" w:rsidRPr="00000000" w14:paraId="00000054">
      <w:pPr>
        <w:numPr>
          <w:ilvl w:val="0"/>
          <w:numId w:val="4"/>
        </w:numPr>
        <w:ind w:left="360" w:hanging="360"/>
        <w:jc w:val="both"/>
        <w:rPr>
          <w:sz w:val="22"/>
          <w:szCs w:val="22"/>
        </w:rPr>
      </w:pPr>
      <w:r w:rsidDel="00000000" w:rsidR="00000000" w:rsidRPr="00000000">
        <w:rPr>
          <w:rtl w:val="0"/>
        </w:rPr>
        <w:t xml:space="preserve"> </w:t>
      </w:r>
      <w:r w:rsidDel="00000000" w:rsidR="00000000" w:rsidRPr="00000000">
        <w:rPr>
          <w:b w:val="1"/>
          <w:sz w:val="22"/>
          <w:szCs w:val="22"/>
          <w:rtl w:val="0"/>
        </w:rPr>
        <w:t xml:space="preserve">Άλλα αντιϋπερτασικά φάρμακα</w:t>
      </w:r>
      <w:r w:rsidDel="00000000" w:rsidR="00000000" w:rsidRPr="00000000">
        <w:rPr>
          <w:sz w:val="22"/>
          <w:szCs w:val="22"/>
          <w:rtl w:val="0"/>
        </w:rPr>
        <w:t xml:space="preserve">, καθώς η δράση του Orizal μπορεί να αυξηθεί. Ο γιατρός σας μπορεί να χρειαστεί να αλλάξει τη δόση σας ή/και να λάβει άλλες      προφυλάξεις:</w:t>
      </w:r>
    </w:p>
    <w:p w:rsidR="00000000" w:rsidDel="00000000" w:rsidP="00000000" w:rsidRDefault="00000000" w:rsidRPr="00000000" w14:paraId="00000055">
      <w:pPr>
        <w:ind w:left="360" w:firstLine="0"/>
        <w:jc w:val="both"/>
        <w:rPr>
          <w:sz w:val="22"/>
          <w:szCs w:val="22"/>
        </w:rPr>
      </w:pPr>
      <w:r w:rsidDel="00000000" w:rsidR="00000000" w:rsidRPr="00000000">
        <w:rPr>
          <w:sz w:val="22"/>
          <w:szCs w:val="22"/>
          <w:rtl w:val="0"/>
        </w:rPr>
        <w:t xml:space="preserve">Εάν παίρνετε έναν αναστολέα ΜΕΑ ή αλισκιρένη (βλέπε επίσης πληροφορίες  στην παράγραφο «Μην πάρετε το Orizal» και «Προειδοποιήσεις και προφυλάξεις»).</w:t>
      </w:r>
    </w:p>
    <w:p w:rsidR="00000000" w:rsidDel="00000000" w:rsidP="00000000" w:rsidRDefault="00000000" w:rsidRPr="00000000" w14:paraId="00000056">
      <w:pPr>
        <w:numPr>
          <w:ilvl w:val="0"/>
          <w:numId w:val="6"/>
        </w:numPr>
        <w:ind w:left="360" w:hanging="360"/>
        <w:jc w:val="both"/>
        <w:rPr>
          <w:sz w:val="22"/>
          <w:szCs w:val="22"/>
        </w:rPr>
      </w:pPr>
      <w:r w:rsidDel="00000000" w:rsidR="00000000" w:rsidRPr="00000000">
        <w:rPr>
          <w:b w:val="1"/>
          <w:sz w:val="22"/>
          <w:szCs w:val="22"/>
          <w:rtl w:val="0"/>
        </w:rPr>
        <w:t xml:space="preserve">Συμπληρώματα καλίου, υποκατάστατα άλατος που περιέχουν κάλιο, διουρητικά ή ηπαρίνη</w:t>
      </w:r>
      <w:r w:rsidDel="00000000" w:rsidR="00000000" w:rsidRPr="00000000">
        <w:rPr>
          <w:sz w:val="22"/>
          <w:szCs w:val="22"/>
          <w:rtl w:val="0"/>
        </w:rPr>
        <w:t xml:space="preserve"> (χρησιμοποιείται για να κάνει το αίμα πιο λεπτόρρευστο και για την πρόληψη σχηματισμού θρόμβων αίματος). Η χρήση αυτών των φαρμάκων ταυτόχρονα με το Orizal είναι δυνατό να αυξήσει τα επίπεδα καλίου στο αίμα.</w:t>
      </w:r>
    </w:p>
    <w:p w:rsidR="00000000" w:rsidDel="00000000" w:rsidP="00000000" w:rsidRDefault="00000000" w:rsidRPr="00000000" w14:paraId="00000057">
      <w:pPr>
        <w:numPr>
          <w:ilvl w:val="0"/>
          <w:numId w:val="6"/>
        </w:numPr>
        <w:ind w:left="360" w:hanging="360"/>
        <w:jc w:val="both"/>
        <w:rPr>
          <w:sz w:val="22"/>
          <w:szCs w:val="22"/>
        </w:rPr>
      </w:pPr>
      <w:r w:rsidDel="00000000" w:rsidR="00000000" w:rsidRPr="00000000">
        <w:rPr>
          <w:sz w:val="22"/>
          <w:szCs w:val="22"/>
          <w:rtl w:val="0"/>
        </w:rPr>
        <w:t xml:space="preserve">Το </w:t>
      </w:r>
      <w:r w:rsidDel="00000000" w:rsidR="00000000" w:rsidRPr="00000000">
        <w:rPr>
          <w:b w:val="1"/>
          <w:sz w:val="22"/>
          <w:szCs w:val="22"/>
          <w:rtl w:val="0"/>
        </w:rPr>
        <w:t xml:space="preserve">λίθιο</w:t>
      </w:r>
      <w:r w:rsidDel="00000000" w:rsidR="00000000" w:rsidRPr="00000000">
        <w:rPr>
          <w:sz w:val="22"/>
          <w:szCs w:val="22"/>
          <w:rtl w:val="0"/>
        </w:rPr>
        <w:t xml:space="preserve"> (φάρμακο που χρησιμοποιείται για την αντιμετώπιση διαταραχών της διάθεσης και ορισμένων τύπων κατάθλιψης) όταν χρησιμοποιείται παράλληλα με το Orizal μπορεί να οδηγήσει σε αύξηση της τοξικότητας του λιθίου. Αν πρέπει να λάβετε λίθιο, ο γιατρός σας θα μετρήσει τα επίπεδα του λιθίου στο αίμα σας.</w:t>
      </w:r>
    </w:p>
    <w:p w:rsidR="00000000" w:rsidDel="00000000" w:rsidP="00000000" w:rsidRDefault="00000000" w:rsidRPr="00000000" w14:paraId="00000058">
      <w:pPr>
        <w:numPr>
          <w:ilvl w:val="0"/>
          <w:numId w:val="6"/>
        </w:numPr>
        <w:ind w:left="360" w:hanging="360"/>
        <w:jc w:val="both"/>
        <w:rPr>
          <w:sz w:val="22"/>
          <w:szCs w:val="22"/>
        </w:rPr>
      </w:pPr>
      <w:r w:rsidDel="00000000" w:rsidR="00000000" w:rsidRPr="00000000">
        <w:rPr>
          <w:b w:val="1"/>
          <w:sz w:val="22"/>
          <w:szCs w:val="22"/>
          <w:rtl w:val="0"/>
        </w:rPr>
        <w:t xml:space="preserve">Μη Στεροειδή Αντιφλεγμονώδη Φάρμακα </w:t>
      </w:r>
      <w:r w:rsidDel="00000000" w:rsidR="00000000" w:rsidRPr="00000000">
        <w:rPr>
          <w:sz w:val="22"/>
          <w:szCs w:val="22"/>
          <w:rtl w:val="0"/>
        </w:rPr>
        <w:t xml:space="preserve">(ΜΣΑΦ, φάρμακα που χρησιμοποιούνται για την ανακούφιση από τον πόνο, το οίδημα και άλλα συμπτώματα φλεγμονής, συμπεριλαμβανομένης της αρθρίτιδας) που συγχορηγούνται με το Orizal είναι δυνατό να αυξήσουν τον κίνδυνο νεφρικής ανεπάρκειας. Η δράση του Orizal</w:t>
      </w:r>
      <w:r w:rsidDel="00000000" w:rsidR="00000000" w:rsidRPr="00000000">
        <w:rPr>
          <w:b w:val="1"/>
          <w:sz w:val="22"/>
          <w:szCs w:val="22"/>
          <w:rtl w:val="0"/>
        </w:rPr>
        <w:t xml:space="preserve"> </w:t>
      </w:r>
      <w:r w:rsidDel="00000000" w:rsidR="00000000" w:rsidRPr="00000000">
        <w:rPr>
          <w:sz w:val="22"/>
          <w:szCs w:val="22"/>
          <w:rtl w:val="0"/>
        </w:rPr>
        <w:t xml:space="preserve">μπορεί να ελαττωθεί από τα ΜΣΑΦ.</w:t>
      </w:r>
    </w:p>
    <w:p w:rsidR="00000000" w:rsidDel="00000000" w:rsidP="00000000" w:rsidRDefault="00000000" w:rsidRPr="00000000" w14:paraId="00000059">
      <w:pPr>
        <w:numPr>
          <w:ilvl w:val="0"/>
          <w:numId w:val="6"/>
        </w:numPr>
        <w:ind w:left="360" w:hanging="360"/>
        <w:jc w:val="both"/>
        <w:rPr>
          <w:sz w:val="22"/>
          <w:szCs w:val="22"/>
        </w:rPr>
      </w:pPr>
      <w:r w:rsidDel="00000000" w:rsidR="00000000" w:rsidRPr="00000000">
        <w:rPr>
          <w:b w:val="1"/>
          <w:sz w:val="22"/>
          <w:szCs w:val="22"/>
          <w:rtl w:val="0"/>
        </w:rPr>
        <w:t xml:space="preserve">Yδροχλωρική κολεσεβελάμη</w:t>
      </w:r>
      <w:r w:rsidDel="00000000" w:rsidR="00000000" w:rsidRPr="00000000">
        <w:rPr>
          <w:sz w:val="22"/>
          <w:szCs w:val="22"/>
          <w:rtl w:val="0"/>
        </w:rPr>
        <w:t xml:space="preserve">, ένα φάρμακο που μειώνει τα επίπεδα της χοληστερόλης στο αίμα σας, καθώς η δράση του Orizal μπορεί να ελαττωθεί. Ο γιατρός σας μπορεί να σας συμβουλεύσει να πάρετε το Orizal τουλάχιστον 4 ώρες πριν την υδροχλωρική κολεσεβελάμη</w:t>
      </w:r>
    </w:p>
    <w:p w:rsidR="00000000" w:rsidDel="00000000" w:rsidP="00000000" w:rsidRDefault="00000000" w:rsidRPr="00000000" w14:paraId="0000005A">
      <w:pPr>
        <w:numPr>
          <w:ilvl w:val="0"/>
          <w:numId w:val="6"/>
        </w:numPr>
        <w:ind w:left="360" w:hanging="360"/>
        <w:jc w:val="both"/>
        <w:rPr>
          <w:sz w:val="22"/>
          <w:szCs w:val="22"/>
        </w:rPr>
      </w:pPr>
      <w:r w:rsidDel="00000000" w:rsidR="00000000" w:rsidRPr="00000000">
        <w:rPr>
          <w:b w:val="1"/>
          <w:sz w:val="22"/>
          <w:szCs w:val="22"/>
          <w:rtl w:val="0"/>
        </w:rPr>
        <w:t xml:space="preserve">Ορισμένα αντιόξινα</w:t>
      </w:r>
      <w:r w:rsidDel="00000000" w:rsidR="00000000" w:rsidRPr="00000000">
        <w:rPr>
          <w:sz w:val="22"/>
          <w:szCs w:val="22"/>
          <w:rtl w:val="0"/>
        </w:rPr>
        <w:t xml:space="preserve"> (φάρμακα για τη δυσπεψία ή τον οπισθοστερνικό καύσο), καθώς η δράση του Orizal είναι δυνατό να ελαττωθεί ελαφρώς.</w:t>
      </w:r>
    </w:p>
    <w:p w:rsidR="00000000" w:rsidDel="00000000" w:rsidP="00000000" w:rsidRDefault="00000000" w:rsidRPr="00000000" w14:paraId="0000005B">
      <w:pPr>
        <w:numPr>
          <w:ilvl w:val="0"/>
          <w:numId w:val="6"/>
        </w:numPr>
        <w:ind w:left="360" w:hanging="360"/>
        <w:jc w:val="both"/>
        <w:rPr>
          <w:sz w:val="22"/>
          <w:szCs w:val="22"/>
        </w:rPr>
      </w:pPr>
      <w:r w:rsidDel="00000000" w:rsidR="00000000" w:rsidRPr="00000000">
        <w:rPr>
          <w:b w:val="1"/>
          <w:sz w:val="22"/>
          <w:szCs w:val="22"/>
          <w:rtl w:val="0"/>
        </w:rPr>
        <w:t xml:space="preserve">Φάρμακα που χρησιμοποιούνται για τον HIV/AIDS</w:t>
      </w:r>
      <w:r w:rsidDel="00000000" w:rsidR="00000000" w:rsidRPr="00000000">
        <w:rPr>
          <w:sz w:val="22"/>
          <w:szCs w:val="22"/>
          <w:rtl w:val="0"/>
        </w:rPr>
        <w:t xml:space="preserve"> (π.χ. ριτοναβίρη, ιντιναβίρη, νελφιναβίρη) </w:t>
      </w:r>
      <w:r w:rsidDel="00000000" w:rsidR="00000000" w:rsidRPr="00000000">
        <w:rPr>
          <w:b w:val="1"/>
          <w:sz w:val="22"/>
          <w:szCs w:val="22"/>
          <w:rtl w:val="0"/>
        </w:rPr>
        <w:t xml:space="preserve">ή για τη θεραπεία μυκητιασικών λοιμώξεων</w:t>
      </w:r>
      <w:r w:rsidDel="00000000" w:rsidR="00000000" w:rsidRPr="00000000">
        <w:rPr>
          <w:sz w:val="22"/>
          <w:szCs w:val="22"/>
          <w:rtl w:val="0"/>
        </w:rPr>
        <w:t xml:space="preserve"> (π.χ. κετοκοναζόλη, ιτρακοναζόλη). </w:t>
      </w:r>
    </w:p>
    <w:p w:rsidR="00000000" w:rsidDel="00000000" w:rsidP="00000000" w:rsidRDefault="00000000" w:rsidRPr="00000000" w14:paraId="0000005C">
      <w:pPr>
        <w:numPr>
          <w:ilvl w:val="0"/>
          <w:numId w:val="6"/>
        </w:numPr>
        <w:ind w:left="360" w:hanging="360"/>
        <w:jc w:val="both"/>
        <w:rPr>
          <w:sz w:val="22"/>
          <w:szCs w:val="22"/>
        </w:rPr>
      </w:pPr>
      <w:r w:rsidDel="00000000" w:rsidR="00000000" w:rsidRPr="00000000">
        <w:rPr>
          <w:b w:val="1"/>
          <w:sz w:val="22"/>
          <w:szCs w:val="22"/>
          <w:rtl w:val="0"/>
        </w:rPr>
        <w:t xml:space="preserve">Διλτιαζέμη</w:t>
      </w:r>
      <w:r w:rsidDel="00000000" w:rsidR="00000000" w:rsidRPr="00000000">
        <w:rPr>
          <w:sz w:val="22"/>
          <w:szCs w:val="22"/>
          <w:rtl w:val="0"/>
        </w:rPr>
        <w:t xml:space="preserve">, βεραπαμίλη (παράγοντες που χρησιμοποιούνται για προβλήματα του καρδιακού ρυθμού και για την αντιμετώπιση της υψηλής αρτηριακής πίεσης).</w:t>
      </w:r>
    </w:p>
    <w:p w:rsidR="00000000" w:rsidDel="00000000" w:rsidP="00000000" w:rsidRDefault="00000000" w:rsidRPr="00000000" w14:paraId="0000005D">
      <w:pPr>
        <w:numPr>
          <w:ilvl w:val="0"/>
          <w:numId w:val="6"/>
        </w:numPr>
        <w:ind w:left="360" w:hanging="360"/>
        <w:jc w:val="both"/>
        <w:rPr>
          <w:sz w:val="22"/>
          <w:szCs w:val="22"/>
        </w:rPr>
      </w:pPr>
      <w:r w:rsidDel="00000000" w:rsidR="00000000" w:rsidRPr="00000000">
        <w:rPr>
          <w:b w:val="1"/>
          <w:sz w:val="22"/>
          <w:szCs w:val="22"/>
          <w:rtl w:val="0"/>
        </w:rPr>
        <w:t xml:space="preserve">Ριφαμπικίνη</w:t>
      </w:r>
      <w:r w:rsidDel="00000000" w:rsidR="00000000" w:rsidRPr="00000000">
        <w:rPr>
          <w:sz w:val="22"/>
          <w:szCs w:val="22"/>
          <w:rtl w:val="0"/>
        </w:rPr>
        <w:t xml:space="preserve">,</w:t>
      </w:r>
      <w:r w:rsidDel="00000000" w:rsidR="00000000" w:rsidRPr="00000000">
        <w:rPr>
          <w:b w:val="1"/>
          <w:sz w:val="22"/>
          <w:szCs w:val="22"/>
          <w:rtl w:val="0"/>
        </w:rPr>
        <w:t xml:space="preserve"> ερυθρομυκίνη, κλαριθρομυκίνη (αντιβιοτικά),</w:t>
      </w:r>
      <w:r w:rsidDel="00000000" w:rsidR="00000000" w:rsidRPr="00000000">
        <w:rPr>
          <w:sz w:val="22"/>
          <w:szCs w:val="22"/>
          <w:rtl w:val="0"/>
        </w:rPr>
        <w:t xml:space="preserve"> παράγοντες που χρησιμοποιούνται για την αντιμετώπιση της φυματίωσης ή άλλων λοιμώξεων.</w:t>
      </w:r>
    </w:p>
    <w:p w:rsidR="00000000" w:rsidDel="00000000" w:rsidP="00000000" w:rsidRDefault="00000000" w:rsidRPr="00000000" w14:paraId="0000005E">
      <w:pPr>
        <w:numPr>
          <w:ilvl w:val="0"/>
          <w:numId w:val="6"/>
        </w:numPr>
        <w:ind w:left="360" w:hanging="360"/>
        <w:jc w:val="both"/>
        <w:rPr>
          <w:sz w:val="22"/>
          <w:szCs w:val="22"/>
        </w:rPr>
      </w:pPr>
      <w:r w:rsidDel="00000000" w:rsidR="00000000" w:rsidRPr="00000000">
        <w:rPr>
          <w:b w:val="1"/>
          <w:sz w:val="22"/>
          <w:szCs w:val="22"/>
          <w:rtl w:val="0"/>
        </w:rPr>
        <w:t xml:space="preserve">St. John’s wort</w:t>
      </w:r>
      <w:r w:rsidDel="00000000" w:rsidR="00000000" w:rsidRPr="00000000">
        <w:rPr>
          <w:sz w:val="22"/>
          <w:szCs w:val="22"/>
          <w:rtl w:val="0"/>
        </w:rPr>
        <w:t xml:space="preserve"> (</w:t>
      </w:r>
      <w:r w:rsidDel="00000000" w:rsidR="00000000" w:rsidRPr="00000000">
        <w:rPr>
          <w:i w:val="1"/>
          <w:sz w:val="22"/>
          <w:szCs w:val="22"/>
          <w:rtl w:val="0"/>
        </w:rPr>
        <w:t xml:space="preserve">Hypericum perforatum</w:t>
      </w:r>
      <w:r w:rsidDel="00000000" w:rsidR="00000000" w:rsidRPr="00000000">
        <w:rPr>
          <w:sz w:val="22"/>
          <w:szCs w:val="22"/>
          <w:rtl w:val="0"/>
        </w:rPr>
        <w:t xml:space="preserve">), ένα φυτικό φάρμακο.</w:t>
      </w:r>
    </w:p>
    <w:p w:rsidR="00000000" w:rsidDel="00000000" w:rsidP="00000000" w:rsidRDefault="00000000" w:rsidRPr="00000000" w14:paraId="0000005F">
      <w:pPr>
        <w:numPr>
          <w:ilvl w:val="0"/>
          <w:numId w:val="6"/>
        </w:numPr>
        <w:ind w:left="360" w:hanging="360"/>
        <w:jc w:val="both"/>
        <w:rPr>
          <w:sz w:val="22"/>
          <w:szCs w:val="22"/>
        </w:rPr>
      </w:pPr>
      <w:r w:rsidDel="00000000" w:rsidR="00000000" w:rsidRPr="00000000">
        <w:rPr>
          <w:b w:val="1"/>
          <w:sz w:val="22"/>
          <w:szCs w:val="22"/>
          <w:rtl w:val="0"/>
        </w:rPr>
        <w:t xml:space="preserve">Δαντρολένιο </w:t>
      </w:r>
      <w:r w:rsidDel="00000000" w:rsidR="00000000" w:rsidRPr="00000000">
        <w:rPr>
          <w:sz w:val="22"/>
          <w:szCs w:val="22"/>
          <w:rtl w:val="0"/>
        </w:rPr>
        <w:t xml:space="preserve">(έγχυση για σοβαρές ανωμαλίες στη θερμοκρασία του σώματος)</w:t>
      </w:r>
    </w:p>
    <w:p w:rsidR="00000000" w:rsidDel="00000000" w:rsidP="00000000" w:rsidRDefault="00000000" w:rsidRPr="00000000" w14:paraId="00000060">
      <w:pPr>
        <w:numPr>
          <w:ilvl w:val="0"/>
          <w:numId w:val="6"/>
        </w:numPr>
        <w:ind w:left="360" w:hanging="360"/>
        <w:jc w:val="both"/>
        <w:rPr>
          <w:sz w:val="22"/>
          <w:szCs w:val="22"/>
        </w:rPr>
      </w:pPr>
      <w:r w:rsidDel="00000000" w:rsidR="00000000" w:rsidRPr="00000000">
        <w:rPr>
          <w:b w:val="1"/>
          <w:sz w:val="22"/>
          <w:szCs w:val="22"/>
          <w:rtl w:val="0"/>
        </w:rPr>
        <w:t xml:space="preserve">Σιμβαστατίνη, </w:t>
      </w:r>
      <w:r w:rsidDel="00000000" w:rsidR="00000000" w:rsidRPr="00000000">
        <w:rPr>
          <w:sz w:val="22"/>
          <w:szCs w:val="22"/>
          <w:rtl w:val="0"/>
        </w:rPr>
        <w:t xml:space="preserve">ένας παράγοντας που χρησιμοποιείται για την μείωση των επιπέδων της χοληστερόλης και των λιπιδίων (τριγλυκερίδια) στο αίμα.</w:t>
      </w:r>
    </w:p>
    <w:p w:rsidR="00000000" w:rsidDel="00000000" w:rsidP="00000000" w:rsidRDefault="00000000" w:rsidRPr="00000000" w14:paraId="00000061">
      <w:pPr>
        <w:rPr>
          <w:sz w:val="22"/>
          <w:szCs w:val="22"/>
        </w:rPr>
      </w:pPr>
      <w:r w:rsidDel="00000000" w:rsidR="00000000" w:rsidRPr="00000000">
        <w:rPr>
          <w:b w:val="1"/>
          <w:sz w:val="22"/>
          <w:szCs w:val="22"/>
          <w:rtl w:val="0"/>
        </w:rPr>
        <w:t xml:space="preserve">Τακρόλιμους, σιρόλιμους, τεμσιρόλιμους, εβερόλιμους και κυκλοσπορίνη, </w:t>
      </w:r>
      <w:r w:rsidDel="00000000" w:rsidR="00000000" w:rsidRPr="00000000">
        <w:rPr>
          <w:sz w:val="22"/>
          <w:szCs w:val="22"/>
          <w:rtl w:val="0"/>
        </w:rPr>
        <w:t xml:space="preserve">χρησιμοποιείται για να ελέγξει την αντίδραση του ανοσοποιητικού συστήματος του οργανισμού  σας, διευκολύνοντας έτσι τον οργανισμό σας να δεχθεί το μεταμοσχευθέν όργανο</w:t>
      </w:r>
    </w:p>
    <w:p w:rsidR="00000000" w:rsidDel="00000000" w:rsidP="00000000" w:rsidRDefault="00000000" w:rsidRPr="00000000" w14:paraId="00000062">
      <w:pPr>
        <w:rPr>
          <w:b w:val="1"/>
          <w:sz w:val="22"/>
          <w:szCs w:val="22"/>
        </w:rPr>
      </w:pPr>
      <w:r w:rsidDel="00000000" w:rsidR="00000000" w:rsidRPr="00000000">
        <w:rPr>
          <w:sz w:val="22"/>
          <w:szCs w:val="22"/>
          <w:rtl w:val="0"/>
        </w:rPr>
        <w:t xml:space="preserve">Ενημερώστε τον γιατρό σας ή το φαρμακοποιό σας αν παίρνετε, έχετε πρόσφατα πάρει ή μπορεί να πάρετε άλλα φάρμακα </w:t>
      </w:r>
      <w:r w:rsidDel="00000000" w:rsidR="00000000" w:rsidRPr="00000000">
        <w:rPr>
          <w:rtl w:val="0"/>
        </w:rPr>
      </w:r>
    </w:p>
    <w:p w:rsidR="00000000" w:rsidDel="00000000" w:rsidP="00000000" w:rsidRDefault="00000000" w:rsidRPr="00000000" w14:paraId="00000063">
      <w:pPr>
        <w:rPr>
          <w:b w:val="1"/>
          <w:sz w:val="22"/>
          <w:szCs w:val="22"/>
        </w:rPr>
      </w:pPr>
      <w:r w:rsidDel="00000000" w:rsidR="00000000" w:rsidRPr="00000000">
        <w:rPr>
          <w:rtl w:val="0"/>
        </w:rPr>
      </w:r>
    </w:p>
    <w:p w:rsidR="00000000" w:rsidDel="00000000" w:rsidP="00000000" w:rsidRDefault="00000000" w:rsidRPr="00000000" w14:paraId="00000064">
      <w:pPr>
        <w:rPr>
          <w:b w:val="1"/>
          <w:sz w:val="22"/>
          <w:szCs w:val="22"/>
        </w:rPr>
      </w:pPr>
      <w:r w:rsidDel="00000000" w:rsidR="00000000" w:rsidRPr="00000000">
        <w:rPr>
          <w:b w:val="1"/>
          <w:sz w:val="22"/>
          <w:szCs w:val="22"/>
          <w:rtl w:val="0"/>
        </w:rPr>
        <w:t xml:space="preserve">Το Orizal με τροφή και ποτό </w:t>
      </w:r>
    </w:p>
    <w:p w:rsidR="00000000" w:rsidDel="00000000" w:rsidP="00000000" w:rsidRDefault="00000000" w:rsidRPr="00000000" w14:paraId="00000065">
      <w:pPr>
        <w:rPr>
          <w:sz w:val="22"/>
          <w:szCs w:val="22"/>
        </w:rPr>
      </w:pPr>
      <w:r w:rsidDel="00000000" w:rsidR="00000000" w:rsidRPr="00000000">
        <w:rPr>
          <w:sz w:val="22"/>
          <w:szCs w:val="22"/>
          <w:rtl w:val="0"/>
        </w:rPr>
        <w:t xml:space="preserve">Το Orizal είναι δυνατό να ληφθεί με ή χωρίς τροφή. Καταπιείτε το δισκίο με κάποιο υγρό (όπως ένα ποτήρι νερό). Αν είναι δυνατό, να λαμβάνετε την καθημερινή σας δόση την ίδια ώρα κάθε μέρα, για παράδειγμα κατά τη διάρκεια του πρωϊνού γεύματος. </w:t>
      </w:r>
    </w:p>
    <w:p w:rsidR="00000000" w:rsidDel="00000000" w:rsidP="00000000" w:rsidRDefault="00000000" w:rsidRPr="00000000" w14:paraId="00000066">
      <w:pPr>
        <w:jc w:val="both"/>
        <w:rPr>
          <w:sz w:val="22"/>
          <w:szCs w:val="22"/>
        </w:rPr>
      </w:pPr>
      <w:r w:rsidDel="00000000" w:rsidR="00000000" w:rsidRPr="00000000">
        <w:rPr>
          <w:sz w:val="22"/>
          <w:szCs w:val="22"/>
          <w:rtl w:val="0"/>
        </w:rPr>
        <w:t xml:space="preserve">Χυμός γκρέιπφρουτ και γκρέιπφρουτ δεν πρέπει να καταναλώνονται από ανθρώπους που παίρνουν Orizal. Αυτό επειδή το γκρέιπφρουτ και ο χυμός γκρέιπφρουτ μπορεί να οδηγήσουν σε αύξηση των επιπέδων στο αίμα του δραστικού συστατικού αμλοδιπίνης, η οποία μπορεί να προκαλέσει απρόβλεπτη αύξηση στην αντιυπερτασική δράση του Οrizal.</w:t>
      </w:r>
    </w:p>
    <w:p w:rsidR="00000000" w:rsidDel="00000000" w:rsidP="00000000" w:rsidRDefault="00000000" w:rsidRPr="00000000" w14:paraId="00000067">
      <w:pPr>
        <w:rPr>
          <w:sz w:val="22"/>
          <w:szCs w:val="22"/>
        </w:rPr>
      </w:pPr>
      <w:r w:rsidDel="00000000" w:rsidR="00000000" w:rsidRPr="00000000">
        <w:rPr>
          <w:rtl w:val="0"/>
        </w:rPr>
      </w:r>
    </w:p>
    <w:p w:rsidR="00000000" w:rsidDel="00000000" w:rsidP="00000000" w:rsidRDefault="00000000" w:rsidRPr="00000000" w14:paraId="00000068">
      <w:pPr>
        <w:jc w:val="both"/>
        <w:rPr>
          <w:i w:val="1"/>
          <w:sz w:val="22"/>
          <w:szCs w:val="22"/>
        </w:rPr>
      </w:pPr>
      <w:r w:rsidDel="00000000" w:rsidR="00000000" w:rsidRPr="00000000">
        <w:rPr>
          <w:b w:val="1"/>
          <w:sz w:val="22"/>
          <w:szCs w:val="22"/>
          <w:rtl w:val="0"/>
        </w:rPr>
        <w:t xml:space="preserve">Ηλικιωμένοι </w:t>
      </w:r>
      <w:r w:rsidDel="00000000" w:rsidR="00000000" w:rsidRPr="00000000">
        <w:rPr>
          <w:sz w:val="22"/>
          <w:szCs w:val="22"/>
          <w:rtl w:val="0"/>
        </w:rPr>
        <w:t xml:space="preserve">Αν είστε άνω των 65 ετών, ο γιατρός σας θα ελέγχει την πίεσή σας κάθε φορά που αυξάνεται η δόση ώστε να βεβαιωθεί ότι η αρτηριακή πίεση δεν ελαττώνεται σε μη επιθυμητά επίπεδα.</w:t>
      </w:r>
      <w:r w:rsidDel="00000000" w:rsidR="00000000" w:rsidRPr="00000000">
        <w:rPr>
          <w:rtl w:val="0"/>
        </w:rPr>
      </w:r>
    </w:p>
    <w:p w:rsidR="00000000" w:rsidDel="00000000" w:rsidP="00000000" w:rsidRDefault="00000000" w:rsidRPr="00000000" w14:paraId="00000069">
      <w:pPr>
        <w:jc w:val="both"/>
        <w:rPr>
          <w:sz w:val="22"/>
          <w:szCs w:val="22"/>
        </w:rPr>
      </w:pPr>
      <w:r w:rsidDel="00000000" w:rsidR="00000000" w:rsidRPr="00000000">
        <w:rPr>
          <w:rtl w:val="0"/>
        </w:rPr>
      </w:r>
    </w:p>
    <w:p w:rsidR="00000000" w:rsidDel="00000000" w:rsidP="00000000" w:rsidRDefault="00000000" w:rsidRPr="00000000" w14:paraId="0000006A">
      <w:pPr>
        <w:jc w:val="both"/>
        <w:rPr>
          <w:b w:val="1"/>
          <w:sz w:val="22"/>
          <w:szCs w:val="22"/>
        </w:rPr>
      </w:pPr>
      <w:r w:rsidDel="00000000" w:rsidR="00000000" w:rsidRPr="00000000">
        <w:rPr>
          <w:b w:val="1"/>
          <w:sz w:val="22"/>
          <w:szCs w:val="22"/>
          <w:rtl w:val="0"/>
        </w:rPr>
        <w:t xml:space="preserve">Μαύροι ασθενείς</w:t>
      </w:r>
    </w:p>
    <w:p w:rsidR="00000000" w:rsidDel="00000000" w:rsidP="00000000" w:rsidRDefault="00000000" w:rsidRPr="00000000" w14:paraId="0000006B">
      <w:pPr>
        <w:jc w:val="both"/>
        <w:rPr>
          <w:sz w:val="22"/>
          <w:szCs w:val="22"/>
        </w:rPr>
      </w:pPr>
      <w:r w:rsidDel="00000000" w:rsidR="00000000" w:rsidRPr="00000000">
        <w:rPr>
          <w:sz w:val="22"/>
          <w:szCs w:val="22"/>
          <w:rtl w:val="0"/>
        </w:rPr>
        <w:t xml:space="preserve">Όπως ισχύει και με άλλα παρόμοια φάρμακα, η αντιυπερτασική δράση του Orizal μπορεί να είναι ελαφρώς μικρότερη σε μαύρους ασθενείς.</w:t>
      </w:r>
    </w:p>
    <w:p w:rsidR="00000000" w:rsidDel="00000000" w:rsidP="00000000" w:rsidRDefault="00000000" w:rsidRPr="00000000" w14:paraId="0000006C">
      <w:pPr>
        <w:jc w:val="both"/>
        <w:rPr>
          <w:sz w:val="22"/>
          <w:szCs w:val="22"/>
        </w:rPr>
      </w:pPr>
      <w:r w:rsidDel="00000000" w:rsidR="00000000" w:rsidRPr="00000000">
        <w:rPr>
          <w:rtl w:val="0"/>
        </w:rPr>
      </w:r>
    </w:p>
    <w:p w:rsidR="00000000" w:rsidDel="00000000" w:rsidP="00000000" w:rsidRDefault="00000000" w:rsidRPr="00000000" w14:paraId="0000006D">
      <w:pPr>
        <w:jc w:val="both"/>
        <w:rPr>
          <w:b w:val="1"/>
          <w:sz w:val="22"/>
          <w:szCs w:val="22"/>
        </w:rPr>
      </w:pPr>
      <w:r w:rsidDel="00000000" w:rsidR="00000000" w:rsidRPr="00000000">
        <w:rPr>
          <w:b w:val="1"/>
          <w:sz w:val="22"/>
          <w:szCs w:val="22"/>
          <w:rtl w:val="0"/>
        </w:rPr>
        <w:t xml:space="preserve">Κύηση και θηλασμός</w:t>
      </w:r>
    </w:p>
    <w:p w:rsidR="00000000" w:rsidDel="00000000" w:rsidP="00000000" w:rsidRDefault="00000000" w:rsidRPr="00000000" w14:paraId="0000006E">
      <w:pPr>
        <w:pStyle w:val="Heading1"/>
        <w:jc w:val="both"/>
        <w:rPr>
          <w:color w:val="000000"/>
          <w:u w:val="none"/>
        </w:rPr>
      </w:pPr>
      <w:r w:rsidDel="00000000" w:rsidR="00000000" w:rsidRPr="00000000">
        <w:rPr>
          <w:color w:val="000000"/>
          <w:u w:val="none"/>
          <w:rtl w:val="0"/>
        </w:rPr>
        <w:t xml:space="preserve">Κύηση </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1"/>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Θα πρέπει να ενημερώσετε τον γιατρό σας αν νομίζετε ότι είστε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(ή πιθανώς θα μείνετε)</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έγκυος. Οι γιατροί συνήθως</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συνιστούν να σταματήσετε τη λήψη του Orizal πριν μείνετε έγκυος ή αμέσως μόλις μάθετε ότι είστε έγκυος και θα σας συμβουλέψουν να λάβετε άλλο φαρμάκο αντί του Orizal. Το Orizal δεν συνιστάται κατά τους πρώτους τρεις μήνες της κύησης και δεν πρέπει να χορηγείται εάν είστε στο δεύτερο ή στο τρίτο τρίμηνο της κύησης επειδή μπορεί να προκαλέσει σοβαρές βλάβες στο έμβρυο αν χορηγηθεί έπειτα από τους 3 πρώτους μήνες της εγκυμοσύνης. </w:t>
      </w:r>
      <w:r w:rsidDel="00000000" w:rsidR="00000000" w:rsidRPr="00000000">
        <w:rPr>
          <w:rtl w:val="0"/>
        </w:rPr>
      </w:r>
    </w:p>
    <w:p w:rsidR="00000000" w:rsidDel="00000000" w:rsidP="00000000" w:rsidRDefault="00000000" w:rsidRPr="00000000" w14:paraId="00000070">
      <w:pPr>
        <w:tabs>
          <w:tab w:val="left" w:pos="0"/>
        </w:tabs>
        <w:jc w:val="both"/>
        <w:rPr>
          <w:rFonts w:ascii="Arial" w:cs="Arial" w:eastAsia="Arial" w:hAnsi="Arial"/>
          <w:strike w:val="1"/>
          <w:sz w:val="22"/>
          <w:szCs w:val="22"/>
        </w:rPr>
      </w:pPr>
      <w:r w:rsidDel="00000000" w:rsidR="00000000" w:rsidRPr="00000000">
        <w:rPr>
          <w:sz w:val="22"/>
          <w:szCs w:val="22"/>
          <w:rtl w:val="0"/>
        </w:rPr>
        <w:t xml:space="preserve">Αν μείνετε έγκυος κατά τη διάρκεια της θεραπείας με Orizal, παρακαλείσθε να ενημερώσετε και να επισκεφθείτε τον γιατρό σας χωρίς καθυστέρηση.</w:t>
      </w:r>
      <w:r w:rsidDel="00000000" w:rsidR="00000000" w:rsidRPr="00000000">
        <w:rPr>
          <w:rtl w:val="0"/>
        </w:rPr>
      </w:r>
    </w:p>
    <w:p w:rsidR="00000000" w:rsidDel="00000000" w:rsidP="00000000" w:rsidRDefault="00000000" w:rsidRPr="00000000" w14:paraId="00000071">
      <w:pPr>
        <w:jc w:val="both"/>
        <w:rPr>
          <w:sz w:val="22"/>
          <w:szCs w:val="22"/>
        </w:rPr>
      </w:pPr>
      <w:r w:rsidDel="00000000" w:rsidR="00000000" w:rsidRPr="00000000">
        <w:rPr>
          <w:rtl w:val="0"/>
        </w:rPr>
      </w:r>
    </w:p>
    <w:p w:rsidR="00000000" w:rsidDel="00000000" w:rsidP="00000000" w:rsidRDefault="00000000" w:rsidRPr="00000000" w14:paraId="00000072">
      <w:pPr>
        <w:pStyle w:val="Heading1"/>
        <w:jc w:val="both"/>
        <w:rPr>
          <w:color w:val="000000"/>
          <w:u w:val="none"/>
        </w:rPr>
      </w:pPr>
      <w:r w:rsidDel="00000000" w:rsidR="00000000" w:rsidRPr="00000000">
        <w:rPr>
          <w:color w:val="000000"/>
          <w:u w:val="none"/>
          <w:rtl w:val="0"/>
        </w:rPr>
        <w:t xml:space="preserve">Θηλασμός</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Ενημερώστε τον γιατρό σας εάν θηλάζετε ή εάν πρόκειται να αρχίσετε να θηλάζετε.  Η αμλοδιπίνη έχει καταδειχθεί ότι περνάει στο μητρικό γάλα σε μικρές ποσότητες. Το Orizal δεν συνιστάται για μητέρες που θηλάζουν, και ο γιατρός σας πρέπει να συστήσει μία άλλη θεραπεία για εσάς που επιθυμείτε να θηλάσετε, ιδιαίτερα εάν είναι νεογέννητο ή έχει γεννηθεί πρόωρα. </w:t>
      </w:r>
    </w:p>
    <w:p w:rsidR="00000000" w:rsidDel="00000000" w:rsidP="00000000" w:rsidRDefault="00000000" w:rsidRPr="00000000" w14:paraId="00000074">
      <w:pPr>
        <w:rPr>
          <w:b w:val="1"/>
          <w:sz w:val="22"/>
          <w:szCs w:val="22"/>
        </w:rPr>
      </w:pPr>
      <w:r w:rsidDel="00000000" w:rsidR="00000000" w:rsidRPr="00000000">
        <w:rPr>
          <w:rtl w:val="0"/>
        </w:rPr>
      </w:r>
    </w:p>
    <w:p w:rsidR="00000000" w:rsidDel="00000000" w:rsidP="00000000" w:rsidRDefault="00000000" w:rsidRPr="00000000" w14:paraId="00000075">
      <w:pPr>
        <w:rPr>
          <w:b w:val="1"/>
          <w:sz w:val="22"/>
          <w:szCs w:val="22"/>
        </w:rPr>
      </w:pPr>
      <w:r w:rsidDel="00000000" w:rsidR="00000000" w:rsidRPr="00000000">
        <w:rPr>
          <w:sz w:val="22"/>
          <w:szCs w:val="22"/>
          <w:rtl w:val="0"/>
        </w:rPr>
        <w:t xml:space="preserve">Εάν είσθε έγκυος ή θηλάζετε, νομίζετε ότι μπορεί να είσθε έγκυος ή σχεδιάζετε να αποκτήσετε παιδί ζητήστε τη συμβουλή του γιατρού ή του φαρμακοποιού σας προτού πάρετε αυτό το φάρμακο. </w:t>
      </w:r>
      <w:r w:rsidDel="00000000" w:rsidR="00000000" w:rsidRPr="00000000">
        <w:rPr>
          <w:rtl w:val="0"/>
        </w:rPr>
      </w:r>
    </w:p>
    <w:p w:rsidR="00000000" w:rsidDel="00000000" w:rsidP="00000000" w:rsidRDefault="00000000" w:rsidRPr="00000000" w14:paraId="00000076">
      <w:pPr>
        <w:rPr>
          <w:b w:val="1"/>
          <w:sz w:val="22"/>
          <w:szCs w:val="22"/>
        </w:rPr>
      </w:pPr>
      <w:r w:rsidDel="00000000" w:rsidR="00000000" w:rsidRPr="00000000">
        <w:rPr>
          <w:rtl w:val="0"/>
        </w:rPr>
      </w:r>
    </w:p>
    <w:p w:rsidR="00000000" w:rsidDel="00000000" w:rsidP="00000000" w:rsidRDefault="00000000" w:rsidRPr="00000000" w14:paraId="00000077">
      <w:pPr>
        <w:rPr>
          <w:b w:val="1"/>
          <w:sz w:val="22"/>
          <w:szCs w:val="22"/>
        </w:rPr>
      </w:pPr>
      <w:r w:rsidDel="00000000" w:rsidR="00000000" w:rsidRPr="00000000">
        <w:rPr>
          <w:rtl w:val="0"/>
        </w:rPr>
      </w:r>
    </w:p>
    <w:p w:rsidR="00000000" w:rsidDel="00000000" w:rsidP="00000000" w:rsidRDefault="00000000" w:rsidRPr="00000000" w14:paraId="00000078">
      <w:pPr>
        <w:rPr>
          <w:b w:val="1"/>
          <w:sz w:val="22"/>
          <w:szCs w:val="22"/>
        </w:rPr>
      </w:pPr>
      <w:r w:rsidDel="00000000" w:rsidR="00000000" w:rsidRPr="00000000">
        <w:rPr>
          <w:b w:val="1"/>
          <w:sz w:val="22"/>
          <w:szCs w:val="22"/>
          <w:rtl w:val="0"/>
        </w:rPr>
        <w:t xml:space="preserve">Οδήγηση και χειρισμός μηχανημάτων</w:t>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Είναι δυνατό να νιώθετε υπνηλία, άρρωστος ή ζάλη ή  ότι έχετε πονοκέφαλο ενώ λαμβάνετε φάρμακα για την αντιμετώπιση της υψηλής αρτηριακής πίεσης. Αν συμβαίνει αυτό, μην οδηγείτε ή χρησιμοποιείτε μηχανήματα μέχρι να υποχωρήσουν τα συμπτώματα. Συμβουλευτείτε τον γιατρό σας.</w:t>
      </w:r>
    </w:p>
    <w:p w:rsidR="00000000" w:rsidDel="00000000" w:rsidP="00000000" w:rsidRDefault="00000000" w:rsidRPr="00000000" w14:paraId="0000007A">
      <w:pPr>
        <w:rPr>
          <w:sz w:val="22"/>
          <w:szCs w:val="22"/>
        </w:rPr>
      </w:pPr>
      <w:r w:rsidDel="00000000" w:rsidR="00000000" w:rsidRPr="00000000">
        <w:rPr>
          <w:rtl w:val="0"/>
        </w:rPr>
      </w:r>
    </w:p>
    <w:p w:rsidR="00000000" w:rsidDel="00000000" w:rsidP="00000000" w:rsidRDefault="00000000" w:rsidRPr="00000000" w14:paraId="0000007B">
      <w:pPr>
        <w:rPr>
          <w:sz w:val="22"/>
          <w:szCs w:val="22"/>
        </w:rPr>
      </w:pPr>
      <w:r w:rsidDel="00000000" w:rsidR="00000000" w:rsidRPr="00000000">
        <w:rPr>
          <w:sz w:val="22"/>
          <w:szCs w:val="22"/>
          <w:rtl w:val="0"/>
        </w:rPr>
        <w:t xml:space="preserve">Tο φάρμακο αυτό περιέχει λιγότερο από 1 mmol νατρίου (23 mg) ανά επικαλυμμένο με λεπτό υμένιο δισκίο, είναι αυτό που ονομάζουμε «ελεύθερο νατρίου».</w:t>
      </w:r>
    </w:p>
    <w:p w:rsidR="00000000" w:rsidDel="00000000" w:rsidP="00000000" w:rsidRDefault="00000000" w:rsidRPr="00000000" w14:paraId="0000007C">
      <w:pPr>
        <w:rPr>
          <w:sz w:val="22"/>
          <w:szCs w:val="22"/>
        </w:rPr>
      </w:pPr>
      <w:r w:rsidDel="00000000" w:rsidR="00000000" w:rsidRPr="00000000">
        <w:rPr>
          <w:rtl w:val="0"/>
        </w:rPr>
      </w:r>
    </w:p>
    <w:p w:rsidR="00000000" w:rsidDel="00000000" w:rsidP="00000000" w:rsidRDefault="00000000" w:rsidRPr="00000000" w14:paraId="0000007D">
      <w:pPr>
        <w:rPr>
          <w:sz w:val="22"/>
          <w:szCs w:val="22"/>
        </w:rPr>
      </w:pPr>
      <w:r w:rsidDel="00000000" w:rsidR="00000000" w:rsidRPr="00000000">
        <w:rPr>
          <w:rtl w:val="0"/>
        </w:rPr>
      </w:r>
    </w:p>
    <w:p w:rsidR="00000000" w:rsidDel="00000000" w:rsidP="00000000" w:rsidRDefault="00000000" w:rsidRPr="00000000" w14:paraId="0000007E">
      <w:pPr>
        <w:tabs>
          <w:tab w:val="left" w:pos="360"/>
          <w:tab w:val="left" w:pos="3255"/>
        </w:tabs>
        <w:rPr>
          <w:b w:val="1"/>
        </w:rPr>
      </w:pPr>
      <w:r w:rsidDel="00000000" w:rsidR="00000000" w:rsidRPr="00000000">
        <w:rPr>
          <w:b w:val="1"/>
          <w:sz w:val="22"/>
          <w:szCs w:val="22"/>
          <w:rtl w:val="0"/>
        </w:rPr>
        <w:t xml:space="preserve">3.</w:t>
      </w:r>
      <w:r w:rsidDel="00000000" w:rsidR="00000000" w:rsidRPr="00000000">
        <w:rPr>
          <w:b w:val="1"/>
          <w:rtl w:val="0"/>
        </w:rPr>
        <w:tab/>
      </w:r>
      <w:r w:rsidDel="00000000" w:rsidR="00000000" w:rsidRPr="00000000">
        <w:rPr>
          <w:b w:val="1"/>
          <w:color w:val="000000"/>
          <w:sz w:val="22"/>
          <w:szCs w:val="22"/>
          <w:rtl w:val="0"/>
        </w:rPr>
        <w:t xml:space="preserve">Πώς να πάρετε το ORIZAL</w:t>
      </w: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7F">
      <w:pPr>
        <w:tabs>
          <w:tab w:val="left" w:pos="360"/>
          <w:tab w:val="left" w:pos="3255"/>
        </w:tabs>
        <w:rPr>
          <w:b w:val="1"/>
        </w:rPr>
      </w:pPr>
      <w:r w:rsidDel="00000000" w:rsidR="00000000" w:rsidRPr="00000000">
        <w:rPr>
          <w:rtl w:val="0"/>
        </w:rPr>
      </w:r>
    </w:p>
    <w:p w:rsidR="00000000" w:rsidDel="00000000" w:rsidP="00000000" w:rsidRDefault="00000000" w:rsidRPr="00000000" w14:paraId="00000080">
      <w:pPr>
        <w:rPr>
          <w:sz w:val="22"/>
          <w:szCs w:val="22"/>
        </w:rPr>
      </w:pPr>
      <w:r w:rsidDel="00000000" w:rsidR="00000000" w:rsidRPr="00000000">
        <w:rPr>
          <w:sz w:val="22"/>
          <w:szCs w:val="22"/>
          <w:rtl w:val="0"/>
        </w:rPr>
        <w:t xml:space="preserve">Πάντοτε να παίρνετε το φάρμακο αυτό  αυστηρά σύμφωνα με τις οδηγίες του γιατρού ή του φαρμακοποιού σας. Εάν έχετε αμφιβολίες, ρωτήστε τον γιατρό ή τον φαρμακοποιό σας.</w:t>
      </w:r>
    </w:p>
    <w:p w:rsidR="00000000" w:rsidDel="00000000" w:rsidP="00000000" w:rsidRDefault="00000000" w:rsidRPr="00000000" w14:paraId="00000081">
      <w:pPr>
        <w:rPr>
          <w:sz w:val="22"/>
          <w:szCs w:val="22"/>
        </w:rPr>
      </w:pPr>
      <w:r w:rsidDel="00000000" w:rsidR="00000000" w:rsidRPr="00000000">
        <w:rPr>
          <w:rtl w:val="0"/>
        </w:rPr>
      </w:r>
    </w:p>
    <w:p w:rsidR="00000000" w:rsidDel="00000000" w:rsidP="00000000" w:rsidRDefault="00000000" w:rsidRPr="00000000" w14:paraId="00000082">
      <w:pPr>
        <w:numPr>
          <w:ilvl w:val="0"/>
          <w:numId w:val="1"/>
        </w:numPr>
        <w:ind w:left="360" w:hanging="360"/>
        <w:rPr>
          <w:sz w:val="22"/>
          <w:szCs w:val="22"/>
        </w:rPr>
      </w:pPr>
      <w:r w:rsidDel="00000000" w:rsidR="00000000" w:rsidRPr="00000000">
        <w:rPr>
          <w:sz w:val="22"/>
          <w:szCs w:val="22"/>
          <w:rtl w:val="0"/>
        </w:rPr>
        <w:t xml:space="preserve">Η συνιστώμενη δόση του Orizal είναι ένα δισκίο την ημέρα.</w:t>
      </w:r>
    </w:p>
    <w:p w:rsidR="00000000" w:rsidDel="00000000" w:rsidP="00000000" w:rsidRDefault="00000000" w:rsidRPr="00000000" w14:paraId="00000083">
      <w:pPr>
        <w:rPr>
          <w:sz w:val="22"/>
          <w:szCs w:val="22"/>
        </w:rPr>
      </w:pPr>
      <w:r w:rsidDel="00000000" w:rsidR="00000000" w:rsidRPr="00000000">
        <w:rPr>
          <w:rtl w:val="0"/>
        </w:rPr>
      </w:r>
    </w:p>
    <w:p w:rsidR="00000000" w:rsidDel="00000000" w:rsidP="00000000" w:rsidRDefault="00000000" w:rsidRPr="00000000" w14:paraId="00000084">
      <w:pPr>
        <w:numPr>
          <w:ilvl w:val="0"/>
          <w:numId w:val="1"/>
        </w:numPr>
        <w:ind w:left="360" w:hanging="360"/>
        <w:rPr>
          <w:sz w:val="22"/>
          <w:szCs w:val="22"/>
        </w:rPr>
      </w:pPr>
      <w:r w:rsidDel="00000000" w:rsidR="00000000" w:rsidRPr="00000000">
        <w:rPr>
          <w:sz w:val="22"/>
          <w:szCs w:val="22"/>
          <w:rtl w:val="0"/>
        </w:rPr>
        <w:t xml:space="preserve">Τα δισκία είναι δυνατό να ληφθούν με ή χωρίς τροφή. Καταπιείτε το δισκίο με κάποιο υγρό (όπως ένα ποτήρι νερό). Tο δισκίο δεν πρέπει να μασιέται</w:t>
      </w:r>
      <w:r w:rsidDel="00000000" w:rsidR="00000000" w:rsidRPr="00000000">
        <w:rPr>
          <w:sz w:val="20"/>
          <w:szCs w:val="20"/>
          <w:rtl w:val="0"/>
        </w:rPr>
        <w:t xml:space="preserve">.</w:t>
      </w:r>
      <w:r w:rsidDel="00000000" w:rsidR="00000000" w:rsidRPr="00000000">
        <w:rPr>
          <w:sz w:val="22"/>
          <w:szCs w:val="22"/>
          <w:rtl w:val="0"/>
        </w:rPr>
        <w:t xml:space="preserve"> Μην τα λαμβάνετε με χυμό γκρέιπφρουτ.</w:t>
      </w:r>
    </w:p>
    <w:p w:rsidR="00000000" w:rsidDel="00000000" w:rsidP="00000000" w:rsidRDefault="00000000" w:rsidRPr="00000000" w14:paraId="00000085">
      <w:pPr>
        <w:rPr>
          <w:sz w:val="22"/>
          <w:szCs w:val="22"/>
        </w:rPr>
      </w:pPr>
      <w:r w:rsidDel="00000000" w:rsidR="00000000" w:rsidRPr="00000000">
        <w:rPr>
          <w:rtl w:val="0"/>
        </w:rPr>
      </w:r>
    </w:p>
    <w:p w:rsidR="00000000" w:rsidDel="00000000" w:rsidP="00000000" w:rsidRDefault="00000000" w:rsidRPr="00000000" w14:paraId="00000086">
      <w:pPr>
        <w:numPr>
          <w:ilvl w:val="0"/>
          <w:numId w:val="1"/>
        </w:numPr>
        <w:ind w:left="360" w:hanging="360"/>
        <w:rPr>
          <w:sz w:val="22"/>
          <w:szCs w:val="22"/>
        </w:rPr>
      </w:pPr>
      <w:r w:rsidDel="00000000" w:rsidR="00000000" w:rsidRPr="00000000">
        <w:rPr>
          <w:sz w:val="22"/>
          <w:szCs w:val="22"/>
          <w:rtl w:val="0"/>
        </w:rPr>
        <w:t xml:space="preserve">Αν είναι δυνατό, λαμβάνετε την ημερήσια δόση την ίδια ώρα κάθε μέρα, για παράδειγμα κατά το πρωϊνό.</w:t>
      </w:r>
    </w:p>
    <w:p w:rsidR="00000000" w:rsidDel="00000000" w:rsidP="00000000" w:rsidRDefault="00000000" w:rsidRPr="00000000" w14:paraId="00000087">
      <w:pPr>
        <w:rPr>
          <w:b w:val="1"/>
          <w:sz w:val="22"/>
          <w:szCs w:val="22"/>
        </w:rPr>
      </w:pPr>
      <w:r w:rsidDel="00000000" w:rsidR="00000000" w:rsidRPr="00000000">
        <w:rPr>
          <w:rtl w:val="0"/>
        </w:rPr>
      </w:r>
    </w:p>
    <w:p w:rsidR="00000000" w:rsidDel="00000000" w:rsidP="00000000" w:rsidRDefault="00000000" w:rsidRPr="00000000" w14:paraId="00000088">
      <w:pPr>
        <w:jc w:val="both"/>
        <w:rPr>
          <w:b w:val="1"/>
          <w:sz w:val="22"/>
          <w:szCs w:val="22"/>
        </w:rPr>
      </w:pPr>
      <w:r w:rsidDel="00000000" w:rsidR="00000000" w:rsidRPr="00000000">
        <w:rPr>
          <w:b w:val="1"/>
          <w:sz w:val="22"/>
          <w:szCs w:val="22"/>
          <w:rtl w:val="0"/>
        </w:rPr>
        <w:t xml:space="preserve">Αν πάρετε μεγαλύτερη δόση Orizal από την κανονική</w:t>
      </w:r>
    </w:p>
    <w:p w:rsidR="00000000" w:rsidDel="00000000" w:rsidP="00000000" w:rsidRDefault="00000000" w:rsidRPr="00000000" w14:paraId="00000089">
      <w:pPr>
        <w:jc w:val="both"/>
        <w:rPr>
          <w:sz w:val="22"/>
          <w:szCs w:val="22"/>
        </w:rPr>
      </w:pPr>
      <w:r w:rsidDel="00000000" w:rsidR="00000000" w:rsidRPr="00000000">
        <w:rPr>
          <w:sz w:val="22"/>
          <w:szCs w:val="22"/>
          <w:rtl w:val="0"/>
        </w:rPr>
        <w:t xml:space="preserve">Αν λάβετε περισσότερα δισκία από τη συνήθη δόση είναι δυνατό να εμφανίσετε χαμηλή αρτηριακή πίεση με συμπτώματα όπως ζάλη, ταχυκαρδία ή βραδυκαρδία.</w:t>
      </w:r>
    </w:p>
    <w:p w:rsidR="00000000" w:rsidDel="00000000" w:rsidP="00000000" w:rsidRDefault="00000000" w:rsidRPr="00000000" w14:paraId="0000008A">
      <w:pPr>
        <w:jc w:val="both"/>
        <w:rPr>
          <w:sz w:val="22"/>
          <w:szCs w:val="22"/>
        </w:rPr>
      </w:pPr>
      <w:r w:rsidDel="00000000" w:rsidR="00000000" w:rsidRPr="00000000">
        <w:rPr>
          <w:sz w:val="22"/>
          <w:szCs w:val="22"/>
          <w:rtl w:val="0"/>
        </w:rPr>
        <w:t xml:space="preserve">Αν λάβετε περισσότερα δισκία από τη συνήθη δόση ή αν ένα παιδί κατά λάθος καταπιεί μερικά, πηγαίνετε άμεσα στον γιατρό σας ή στο πλησιέστερο τμήμα επειγόντων και πάρετε μαζί το κουτί του φαρμάκου ή αυτό το φυλλάδιο.</w:t>
      </w:r>
    </w:p>
    <w:p w:rsidR="00000000" w:rsidDel="00000000" w:rsidP="00000000" w:rsidRDefault="00000000" w:rsidRPr="00000000" w14:paraId="0000008B">
      <w:pPr>
        <w:rPr>
          <w:sz w:val="22"/>
          <w:szCs w:val="22"/>
        </w:rPr>
      </w:pPr>
      <w:r w:rsidDel="00000000" w:rsidR="00000000" w:rsidRPr="00000000">
        <w:rPr>
          <w:rtl w:val="0"/>
        </w:rPr>
      </w:r>
    </w:p>
    <w:p w:rsidR="00000000" w:rsidDel="00000000" w:rsidP="00000000" w:rsidRDefault="00000000" w:rsidRPr="00000000" w14:paraId="0000008C">
      <w:pPr>
        <w:rPr>
          <w:b w:val="1"/>
          <w:sz w:val="22"/>
          <w:szCs w:val="22"/>
        </w:rPr>
      </w:pPr>
      <w:r w:rsidDel="00000000" w:rsidR="00000000" w:rsidRPr="00000000">
        <w:rPr>
          <w:b w:val="1"/>
          <w:sz w:val="22"/>
          <w:szCs w:val="22"/>
          <w:rtl w:val="0"/>
        </w:rPr>
        <w:t xml:space="preserve">Εάν ξεχάσετε να πάρετε το Orizal</w:t>
      </w:r>
    </w:p>
    <w:p w:rsidR="00000000" w:rsidDel="00000000" w:rsidP="00000000" w:rsidRDefault="00000000" w:rsidRPr="00000000" w14:paraId="0000008D">
      <w:pPr>
        <w:rPr>
          <w:sz w:val="22"/>
          <w:szCs w:val="22"/>
        </w:rPr>
      </w:pPr>
      <w:r w:rsidDel="00000000" w:rsidR="00000000" w:rsidRPr="00000000">
        <w:rPr>
          <w:sz w:val="22"/>
          <w:szCs w:val="22"/>
          <w:rtl w:val="0"/>
        </w:rPr>
        <w:t xml:space="preserve">Αν ξεχάσετε να λάβετε μία δόση, λάβετε την κανονική σας δόση την επόμενη μέρα κανονικά. Μην πάρετε διπλή δόση για να αναπληρώσετε τη δόση που ξεχάσατε.</w:t>
      </w:r>
    </w:p>
    <w:p w:rsidR="00000000" w:rsidDel="00000000" w:rsidP="00000000" w:rsidRDefault="00000000" w:rsidRPr="00000000" w14:paraId="0000008E">
      <w:pPr>
        <w:rPr>
          <w:b w:val="1"/>
          <w:sz w:val="22"/>
          <w:szCs w:val="22"/>
        </w:rPr>
      </w:pPr>
      <w:r w:rsidDel="00000000" w:rsidR="00000000" w:rsidRPr="00000000">
        <w:rPr>
          <w:rtl w:val="0"/>
        </w:rPr>
      </w:r>
    </w:p>
    <w:p w:rsidR="00000000" w:rsidDel="00000000" w:rsidP="00000000" w:rsidRDefault="00000000" w:rsidRPr="00000000" w14:paraId="0000008F">
      <w:pPr>
        <w:rPr>
          <w:b w:val="1"/>
          <w:sz w:val="22"/>
          <w:szCs w:val="22"/>
        </w:rPr>
      </w:pPr>
      <w:r w:rsidDel="00000000" w:rsidR="00000000" w:rsidRPr="00000000">
        <w:rPr>
          <w:b w:val="1"/>
          <w:sz w:val="22"/>
          <w:szCs w:val="22"/>
          <w:rtl w:val="0"/>
        </w:rPr>
        <w:t xml:space="preserve">Αν σταματήσετε να παίρνετε το Orizal</w:t>
      </w:r>
    </w:p>
    <w:p w:rsidR="00000000" w:rsidDel="00000000" w:rsidP="00000000" w:rsidRDefault="00000000" w:rsidRPr="00000000" w14:paraId="00000090">
      <w:pPr>
        <w:rPr>
          <w:sz w:val="22"/>
          <w:szCs w:val="22"/>
        </w:rPr>
      </w:pPr>
      <w:r w:rsidDel="00000000" w:rsidR="00000000" w:rsidRPr="00000000">
        <w:rPr>
          <w:sz w:val="22"/>
          <w:szCs w:val="22"/>
          <w:rtl w:val="0"/>
        </w:rPr>
        <w:t xml:space="preserve">Είναι σημαντικό να συνεχίσετε να λαμβάνετε το Orizal εκτός και αν ο γιατρός σας συστήσει τη διακοπή του.</w:t>
      </w:r>
    </w:p>
    <w:p w:rsidR="00000000" w:rsidDel="00000000" w:rsidP="00000000" w:rsidRDefault="00000000" w:rsidRPr="00000000" w14:paraId="00000091">
      <w:pPr>
        <w:rPr>
          <w:sz w:val="22"/>
          <w:szCs w:val="22"/>
        </w:rPr>
      </w:pPr>
      <w:r w:rsidDel="00000000" w:rsidR="00000000" w:rsidRPr="00000000">
        <w:rPr>
          <w:rtl w:val="0"/>
        </w:rPr>
      </w:r>
    </w:p>
    <w:p w:rsidR="00000000" w:rsidDel="00000000" w:rsidP="00000000" w:rsidRDefault="00000000" w:rsidRPr="00000000" w14:paraId="00000092">
      <w:pPr>
        <w:rPr>
          <w:sz w:val="22"/>
          <w:szCs w:val="22"/>
        </w:rPr>
      </w:pPr>
      <w:r w:rsidDel="00000000" w:rsidR="00000000" w:rsidRPr="00000000">
        <w:rPr>
          <w:sz w:val="22"/>
          <w:szCs w:val="22"/>
          <w:rtl w:val="0"/>
        </w:rPr>
        <w:t xml:space="preserve">Αν έχετε περισσότερες ερωτήσεις σχετικά με τη χρήση αυτού του φαρμάκου, ρωτήστε τον γιατρό ή τον φαρμακοποιό σας.</w:t>
      </w:r>
    </w:p>
    <w:p w:rsidR="00000000" w:rsidDel="00000000" w:rsidP="00000000" w:rsidRDefault="00000000" w:rsidRPr="00000000" w14:paraId="00000093">
      <w:pPr>
        <w:rPr>
          <w:b w:val="1"/>
        </w:rPr>
      </w:pPr>
      <w:r w:rsidDel="00000000" w:rsidR="00000000" w:rsidRPr="00000000">
        <w:rPr>
          <w:rtl w:val="0"/>
        </w:rPr>
      </w:r>
    </w:p>
    <w:p w:rsidR="00000000" w:rsidDel="00000000" w:rsidP="00000000" w:rsidRDefault="00000000" w:rsidRPr="00000000" w14:paraId="00000094">
      <w:pPr>
        <w:jc w:val="both"/>
        <w:rPr>
          <w:b w:val="1"/>
          <w:color w:val="000000"/>
        </w:rPr>
      </w:pPr>
      <w:r w:rsidDel="00000000" w:rsidR="00000000" w:rsidRPr="00000000">
        <w:rPr>
          <w:b w:val="1"/>
          <w:color w:val="000000"/>
          <w:sz w:val="22"/>
          <w:szCs w:val="22"/>
          <w:rtl w:val="0"/>
        </w:rPr>
        <w:t xml:space="preserve">4.</w:t>
      </w:r>
      <w:r w:rsidDel="00000000" w:rsidR="00000000" w:rsidRPr="00000000">
        <w:rPr>
          <w:b w:val="1"/>
          <w:color w:val="000000"/>
          <w:rtl w:val="0"/>
        </w:rPr>
        <w:t xml:space="preserve">  </w:t>
      </w:r>
      <w:r w:rsidDel="00000000" w:rsidR="00000000" w:rsidRPr="00000000">
        <w:rPr>
          <w:b w:val="1"/>
          <w:color w:val="000000"/>
          <w:sz w:val="22"/>
          <w:szCs w:val="22"/>
          <w:rtl w:val="0"/>
        </w:rPr>
        <w:t xml:space="preserve">Πιθανές ανεπιθύμητες ενέργειες</w:t>
      </w:r>
      <w:r w:rsidDel="00000000" w:rsidR="00000000" w:rsidRPr="00000000">
        <w:rPr>
          <w:rtl w:val="0"/>
        </w:rPr>
      </w:r>
    </w:p>
    <w:p w:rsidR="00000000" w:rsidDel="00000000" w:rsidP="00000000" w:rsidRDefault="00000000" w:rsidRPr="00000000" w14:paraId="00000095">
      <w:pPr>
        <w:tabs>
          <w:tab w:val="left" w:pos="360"/>
          <w:tab w:val="left" w:pos="3255"/>
        </w:tabs>
        <w:rPr>
          <w:b w:val="1"/>
        </w:rPr>
      </w:pPr>
      <w:r w:rsidDel="00000000" w:rsidR="00000000" w:rsidRPr="00000000">
        <w:rPr>
          <w:rtl w:val="0"/>
        </w:rPr>
      </w:r>
    </w:p>
    <w:p w:rsidR="00000000" w:rsidDel="00000000" w:rsidP="00000000" w:rsidRDefault="00000000" w:rsidRPr="00000000" w14:paraId="00000096">
      <w:pPr>
        <w:jc w:val="both"/>
        <w:rPr>
          <w:sz w:val="22"/>
          <w:szCs w:val="22"/>
        </w:rPr>
      </w:pPr>
      <w:r w:rsidDel="00000000" w:rsidR="00000000" w:rsidRPr="00000000">
        <w:rPr>
          <w:sz w:val="22"/>
          <w:szCs w:val="22"/>
          <w:rtl w:val="0"/>
        </w:rPr>
        <w:t xml:space="preserve">Όπως όλα τα φάρμακα, έτσι και αυτό το φάρμακο</w:t>
      </w:r>
      <w:r w:rsidDel="00000000" w:rsidR="00000000" w:rsidRPr="00000000">
        <w:rPr>
          <w:rtl w:val="0"/>
        </w:rPr>
        <w:t xml:space="preserve"> </w:t>
      </w:r>
      <w:r w:rsidDel="00000000" w:rsidR="00000000" w:rsidRPr="00000000">
        <w:rPr>
          <w:sz w:val="22"/>
          <w:szCs w:val="22"/>
          <w:rtl w:val="0"/>
        </w:rPr>
        <w:t xml:space="preserve">μπορεί να προκαλέσει ανεπιθύμητες ενέργειες αν και δεν παρουσιάζονται σε όλους τους ανθρώπους. Αν εμφανιστούν, είναι συνήθως ήπιες και δεν απαιτείται η διακοπή της θεραπείας.</w:t>
      </w:r>
    </w:p>
    <w:p w:rsidR="00000000" w:rsidDel="00000000" w:rsidP="00000000" w:rsidRDefault="00000000" w:rsidRPr="00000000" w14:paraId="00000097">
      <w:pPr>
        <w:jc w:val="both"/>
        <w:rPr>
          <w:sz w:val="22"/>
          <w:szCs w:val="22"/>
        </w:rPr>
      </w:pPr>
      <w:r w:rsidDel="00000000" w:rsidR="00000000" w:rsidRPr="00000000">
        <w:rPr>
          <w:rtl w:val="0"/>
        </w:rPr>
      </w:r>
    </w:p>
    <w:p w:rsidR="00000000" w:rsidDel="00000000" w:rsidP="00000000" w:rsidRDefault="00000000" w:rsidRPr="00000000" w14:paraId="00000098">
      <w:pPr>
        <w:jc w:val="both"/>
        <w:rPr>
          <w:b w:val="1"/>
          <w:color w:val="000000"/>
          <w:sz w:val="22"/>
          <w:szCs w:val="22"/>
        </w:rPr>
      </w:pPr>
      <w:r w:rsidDel="00000000" w:rsidR="00000000" w:rsidRPr="00000000">
        <w:rPr>
          <w:b w:val="1"/>
          <w:color w:val="000000"/>
          <w:sz w:val="22"/>
          <w:szCs w:val="22"/>
          <w:rtl w:val="0"/>
        </w:rPr>
        <w:t xml:space="preserve">Παρόλο που δεν εμφανίζονται συχνά, οι ακόλουθες δύο ανεπιθύμητες ενέργειες μπορεί να είναι σοβαρές:</w:t>
      </w:r>
    </w:p>
    <w:p w:rsidR="00000000" w:rsidDel="00000000" w:rsidP="00000000" w:rsidRDefault="00000000" w:rsidRPr="00000000" w14:paraId="00000099">
      <w:pPr>
        <w:jc w:val="both"/>
        <w:rPr>
          <w:color w:val="000000"/>
          <w:sz w:val="22"/>
          <w:szCs w:val="22"/>
        </w:rPr>
      </w:pPr>
      <w:r w:rsidDel="00000000" w:rsidR="00000000" w:rsidRPr="00000000">
        <w:rPr>
          <w:rtl w:val="0"/>
        </w:rPr>
      </w:r>
    </w:p>
    <w:p w:rsidR="00000000" w:rsidDel="00000000" w:rsidP="00000000" w:rsidRDefault="00000000" w:rsidRPr="00000000" w14:paraId="0000009A">
      <w:pPr>
        <w:jc w:val="both"/>
        <w:rPr>
          <w:b w:val="1"/>
          <w:sz w:val="22"/>
          <w:szCs w:val="22"/>
        </w:rPr>
      </w:pPr>
      <w:r w:rsidDel="00000000" w:rsidR="00000000" w:rsidRPr="00000000">
        <w:rPr>
          <w:color w:val="000000"/>
          <w:sz w:val="22"/>
          <w:szCs w:val="22"/>
          <w:rtl w:val="0"/>
        </w:rPr>
        <w:t xml:space="preserve">Κατά τη διάρκεια της θεραπείας με Orizal είναι δυνατό να προκληθούν αλλεργικές αντιδράσεις, οι οποίες μπορεί να επηρεάσουν ολόκληρο το σώμα, με εξοίδηση (οίδημα) του προσώπου, του στόματος και/ή του λάρυγγα και συνοδό κνησμό και εξάνθημα</w:t>
      </w:r>
      <w:r w:rsidDel="00000000" w:rsidR="00000000" w:rsidRPr="00000000">
        <w:rPr>
          <w:sz w:val="22"/>
          <w:szCs w:val="22"/>
          <w:rtl w:val="0"/>
        </w:rPr>
        <w:t xml:space="preserve">. </w:t>
      </w:r>
      <w:r w:rsidDel="00000000" w:rsidR="00000000" w:rsidRPr="00000000">
        <w:rPr>
          <w:b w:val="1"/>
          <w:sz w:val="22"/>
          <w:szCs w:val="22"/>
          <w:rtl w:val="0"/>
        </w:rPr>
        <w:t xml:space="preserve">Αν συμβεί αυτό διακόψτε το Orizal και επικοινωνήστε άμεσα με τον γιατρό σας.</w:t>
      </w:r>
    </w:p>
    <w:p w:rsidR="00000000" w:rsidDel="00000000" w:rsidP="00000000" w:rsidRDefault="00000000" w:rsidRPr="00000000" w14:paraId="0000009B">
      <w:pPr>
        <w:jc w:val="both"/>
        <w:rPr>
          <w:b w:val="1"/>
          <w:sz w:val="22"/>
          <w:szCs w:val="22"/>
        </w:rPr>
      </w:pPr>
      <w:r w:rsidDel="00000000" w:rsidR="00000000" w:rsidRPr="00000000">
        <w:rPr>
          <w:rtl w:val="0"/>
        </w:rPr>
      </w:r>
    </w:p>
    <w:p w:rsidR="00000000" w:rsidDel="00000000" w:rsidP="00000000" w:rsidRDefault="00000000" w:rsidRPr="00000000" w14:paraId="0000009C">
      <w:pPr>
        <w:jc w:val="both"/>
        <w:rPr>
          <w:b w:val="1"/>
          <w:sz w:val="22"/>
          <w:szCs w:val="22"/>
        </w:rPr>
      </w:pPr>
      <w:r w:rsidDel="00000000" w:rsidR="00000000" w:rsidRPr="00000000">
        <w:rPr>
          <w:sz w:val="22"/>
          <w:szCs w:val="22"/>
          <w:rtl w:val="0"/>
        </w:rPr>
        <w:t xml:space="preserve">Το Orizal μπορεί να ελαττώσει σημαντικά την αρτηριακή πίεση ειδικά σε ευαίσθητα άτομα ή ως αποτέλεσμα μίας αλλεργικής αντίδρασης. Αυτό είναι δυνατό να προκαλέσει σημαντική αδυναμία ή λιποθυμία.</w:t>
      </w:r>
      <w:r w:rsidDel="00000000" w:rsidR="00000000" w:rsidRPr="00000000">
        <w:rPr>
          <w:b w:val="1"/>
          <w:sz w:val="22"/>
          <w:szCs w:val="22"/>
          <w:rtl w:val="0"/>
        </w:rPr>
        <w:t xml:space="preserve"> Αν συμβεί αυτό διακόψτε το Orizal, επικοινωνήστε με τον γιατρό σας άμεσα και ξαπλώστε.</w:t>
      </w:r>
    </w:p>
    <w:p w:rsidR="00000000" w:rsidDel="00000000" w:rsidP="00000000" w:rsidRDefault="00000000" w:rsidRPr="00000000" w14:paraId="0000009D">
      <w:pPr>
        <w:rPr>
          <w:sz w:val="22"/>
          <w:szCs w:val="22"/>
        </w:rPr>
      </w:pPr>
      <w:r w:rsidDel="00000000" w:rsidR="00000000" w:rsidRPr="00000000">
        <w:rPr>
          <w:rtl w:val="0"/>
        </w:rPr>
      </w:r>
    </w:p>
    <w:p w:rsidR="00000000" w:rsidDel="00000000" w:rsidP="00000000" w:rsidRDefault="00000000" w:rsidRPr="00000000" w14:paraId="0000009E">
      <w:pPr>
        <w:rPr>
          <w:b w:val="1"/>
          <w:sz w:val="22"/>
          <w:szCs w:val="22"/>
        </w:rPr>
      </w:pPr>
      <w:r w:rsidDel="00000000" w:rsidR="00000000" w:rsidRPr="00000000">
        <w:rPr>
          <w:b w:val="1"/>
          <w:sz w:val="22"/>
          <w:szCs w:val="22"/>
          <w:rtl w:val="0"/>
        </w:rPr>
        <w:t xml:space="preserve">Άλλες πιθανές ανεπιθύμητες ενέργειες του Orizal:</w:t>
      </w:r>
    </w:p>
    <w:p w:rsidR="00000000" w:rsidDel="00000000" w:rsidP="00000000" w:rsidRDefault="00000000" w:rsidRPr="00000000" w14:paraId="0000009F">
      <w:pPr>
        <w:rPr>
          <w:b w:val="1"/>
          <w:sz w:val="22"/>
          <w:szCs w:val="22"/>
        </w:rPr>
      </w:pPr>
      <w:r w:rsidDel="00000000" w:rsidR="00000000" w:rsidRPr="00000000">
        <w:rPr>
          <w:rtl w:val="0"/>
        </w:rPr>
      </w:r>
    </w:p>
    <w:p w:rsidR="00000000" w:rsidDel="00000000" w:rsidP="00000000" w:rsidRDefault="00000000" w:rsidRPr="00000000" w14:paraId="000000A0">
      <w:pPr>
        <w:rPr>
          <w:b w:val="1"/>
          <w:sz w:val="22"/>
          <w:szCs w:val="22"/>
        </w:rPr>
      </w:pPr>
      <w:r w:rsidDel="00000000" w:rsidR="00000000" w:rsidRPr="00000000">
        <w:rPr>
          <w:b w:val="1"/>
          <w:sz w:val="22"/>
          <w:szCs w:val="22"/>
          <w:rtl w:val="0"/>
        </w:rPr>
        <w:t xml:space="preserve">Συχνές (μπορεί να επηρεάσουν λιγότερους από 1 στους 10 ανθρώπους):</w:t>
      </w:r>
    </w:p>
    <w:p w:rsidR="00000000" w:rsidDel="00000000" w:rsidP="00000000" w:rsidRDefault="00000000" w:rsidRPr="00000000" w14:paraId="000000A1">
      <w:pPr>
        <w:rPr>
          <w:sz w:val="22"/>
          <w:szCs w:val="22"/>
        </w:rPr>
      </w:pPr>
      <w:r w:rsidDel="00000000" w:rsidR="00000000" w:rsidRPr="00000000">
        <w:rPr>
          <w:sz w:val="22"/>
          <w:szCs w:val="22"/>
          <w:rtl w:val="0"/>
        </w:rPr>
        <w:t xml:space="preserve">Ζάλη, κεφαλαλγία, οίδημα των αστραγάλων, των άκρων ποδών, των κάτω άκρων, των άκρων χειρών ή των βραχιόνων, κόπωση.</w:t>
      </w:r>
    </w:p>
    <w:p w:rsidR="00000000" w:rsidDel="00000000" w:rsidP="00000000" w:rsidRDefault="00000000" w:rsidRPr="00000000" w14:paraId="000000A2">
      <w:pPr>
        <w:rPr>
          <w:sz w:val="22"/>
          <w:szCs w:val="22"/>
        </w:rPr>
      </w:pPr>
      <w:r w:rsidDel="00000000" w:rsidR="00000000" w:rsidRPr="00000000">
        <w:rPr>
          <w:rtl w:val="0"/>
        </w:rPr>
      </w:r>
    </w:p>
    <w:p w:rsidR="00000000" w:rsidDel="00000000" w:rsidP="00000000" w:rsidRDefault="00000000" w:rsidRPr="00000000" w14:paraId="000000A3">
      <w:pPr>
        <w:jc w:val="both"/>
        <w:rPr>
          <w:b w:val="1"/>
          <w:sz w:val="22"/>
          <w:szCs w:val="22"/>
        </w:rPr>
      </w:pPr>
      <w:r w:rsidDel="00000000" w:rsidR="00000000" w:rsidRPr="00000000">
        <w:rPr>
          <w:b w:val="1"/>
          <w:sz w:val="22"/>
          <w:szCs w:val="22"/>
          <w:rtl w:val="0"/>
        </w:rPr>
        <w:t xml:space="preserve">Όχι συχνές (μπορεί να επηρεάσουν λιγότερους από 1 στους 100 ανθρώπους):</w:t>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Ζάλη κατά την έγερση σε όρθια θέση, έλλειψη ενεργητικότητας, τινάγματα ή αδυναμία των χεριών και των ποδιών, ίλιγγος, αίσθημα καρδιακών παλμών, ταχυκαρδία, χαμηλή αρτηριακή πίεση με συμπτώματα όπως ζάλη, ζαλάδα-τάση λιποθυμίας, δυσκολία στην αναπνοή, βήχας, ναυτία, έμετος, δυσπεψία, διάρροια, δυσκοιλιότητα, ξηροστομία, άλγος της άνω κοιλίας, δερματικό εξάνθημα, κράμπες, πόνος στους βραχίονες και τα κάτω άκρα, οσφυαλγία, έπειξη προς ούρηση, ελάττωση της λίμπιντο, αδυναμία επίτευξης ή διατήρησης της στύσης, αδυναμία.</w:t>
      </w:r>
    </w:p>
    <w:p w:rsidR="00000000" w:rsidDel="00000000" w:rsidP="00000000" w:rsidRDefault="00000000" w:rsidRPr="00000000" w14:paraId="000000A5">
      <w:pPr>
        <w:jc w:val="both"/>
        <w:rPr>
          <w:sz w:val="22"/>
          <w:szCs w:val="22"/>
        </w:rPr>
      </w:pPr>
      <w:r w:rsidDel="00000000" w:rsidR="00000000" w:rsidRPr="00000000">
        <w:rPr>
          <w:rtl w:val="0"/>
        </w:rPr>
      </w:r>
    </w:p>
    <w:p w:rsidR="00000000" w:rsidDel="00000000" w:rsidP="00000000" w:rsidRDefault="00000000" w:rsidRPr="00000000" w14:paraId="000000A6">
      <w:pPr>
        <w:jc w:val="both"/>
        <w:rPr>
          <w:sz w:val="22"/>
          <w:szCs w:val="22"/>
        </w:rPr>
      </w:pPr>
      <w:r w:rsidDel="00000000" w:rsidR="00000000" w:rsidRPr="00000000">
        <w:rPr>
          <w:sz w:val="22"/>
          <w:szCs w:val="22"/>
          <w:rtl w:val="0"/>
        </w:rPr>
        <w:t xml:space="preserve">Επίσης έχουν παρατηρηθεί ορισμένες μεταβολές σε βιοχημικές παραμέτρους στο αίμα όπως:</w:t>
      </w:r>
    </w:p>
    <w:p w:rsidR="00000000" w:rsidDel="00000000" w:rsidP="00000000" w:rsidRDefault="00000000" w:rsidRPr="00000000" w14:paraId="000000A7">
      <w:pPr>
        <w:jc w:val="both"/>
        <w:rPr>
          <w:sz w:val="22"/>
          <w:szCs w:val="22"/>
        </w:rPr>
      </w:pPr>
      <w:r w:rsidDel="00000000" w:rsidR="00000000" w:rsidRPr="00000000">
        <w:rPr>
          <w:sz w:val="22"/>
          <w:szCs w:val="22"/>
          <w:rtl w:val="0"/>
        </w:rPr>
        <w:t xml:space="preserve">αυξημένα αλλά και ελαττωμένα επίπεδα καλίου, αυξημένα επίπεδα κρεατινίνης αίματος, αυξημένα επίπεδα ουρικού οξέος, αυξημένα επίπεδα μίας ηπατικής δοκιμασίας (γάμμα γλουταμυλική τρανσφεράση).</w:t>
      </w:r>
    </w:p>
    <w:p w:rsidR="00000000" w:rsidDel="00000000" w:rsidP="00000000" w:rsidRDefault="00000000" w:rsidRPr="00000000" w14:paraId="000000A8">
      <w:pPr>
        <w:jc w:val="both"/>
        <w:rPr>
          <w:sz w:val="22"/>
          <w:szCs w:val="22"/>
        </w:rPr>
      </w:pPr>
      <w:r w:rsidDel="00000000" w:rsidR="00000000" w:rsidRPr="00000000">
        <w:rPr>
          <w:rtl w:val="0"/>
        </w:rPr>
      </w:r>
    </w:p>
    <w:p w:rsidR="00000000" w:rsidDel="00000000" w:rsidP="00000000" w:rsidRDefault="00000000" w:rsidRPr="00000000" w14:paraId="000000A9">
      <w:pPr>
        <w:jc w:val="both"/>
        <w:rPr>
          <w:b w:val="1"/>
          <w:sz w:val="22"/>
          <w:szCs w:val="22"/>
        </w:rPr>
      </w:pPr>
      <w:r w:rsidDel="00000000" w:rsidR="00000000" w:rsidRPr="00000000">
        <w:rPr>
          <w:b w:val="1"/>
          <w:sz w:val="22"/>
          <w:szCs w:val="22"/>
          <w:rtl w:val="0"/>
        </w:rPr>
        <w:t xml:space="preserve">Σπάνιες (μπορεί να επηρεάσουν λιγότερους από 1 στους 1.000 ανθρώπους):</w:t>
      </w:r>
    </w:p>
    <w:p w:rsidR="00000000" w:rsidDel="00000000" w:rsidP="00000000" w:rsidRDefault="00000000" w:rsidRPr="00000000" w14:paraId="000000AA">
      <w:pPr>
        <w:jc w:val="both"/>
        <w:rPr>
          <w:sz w:val="22"/>
          <w:szCs w:val="22"/>
        </w:rPr>
      </w:pPr>
      <w:r w:rsidDel="00000000" w:rsidR="00000000" w:rsidRPr="00000000">
        <w:rPr>
          <w:sz w:val="22"/>
          <w:szCs w:val="22"/>
          <w:rtl w:val="0"/>
        </w:rPr>
        <w:t xml:space="preserve">Υπερευαισθησία στο φάρμακο, λιποθυμία, ερυθρότητα και αίσθηση θερμότητας στο πρόσωπο, κόκκινοι κνησμώδεις πομφοί (κνίδωση), οίδημα του προσώπου.</w:t>
      </w:r>
    </w:p>
    <w:p w:rsidR="00000000" w:rsidDel="00000000" w:rsidP="00000000" w:rsidRDefault="00000000" w:rsidRPr="00000000" w14:paraId="000000AB">
      <w:pPr>
        <w:rPr>
          <w:b w:val="1"/>
          <w:sz w:val="22"/>
          <w:szCs w:val="22"/>
          <w:u w:val="single"/>
        </w:rPr>
      </w:pPr>
      <w:r w:rsidDel="00000000" w:rsidR="00000000" w:rsidRPr="00000000">
        <w:rPr>
          <w:rtl w:val="0"/>
        </w:rPr>
      </w:r>
    </w:p>
    <w:p w:rsidR="00000000" w:rsidDel="00000000" w:rsidP="00000000" w:rsidRDefault="00000000" w:rsidRPr="00000000" w14:paraId="000000AC">
      <w:pPr>
        <w:rPr>
          <w:b w:val="1"/>
          <w:sz w:val="22"/>
          <w:szCs w:val="22"/>
        </w:rPr>
      </w:pPr>
      <w:r w:rsidDel="00000000" w:rsidR="00000000" w:rsidRPr="00000000">
        <w:rPr>
          <w:b w:val="1"/>
          <w:sz w:val="22"/>
          <w:szCs w:val="22"/>
          <w:rtl w:val="0"/>
        </w:rPr>
        <w:t xml:space="preserve">Ανεπιθύμητες ενέργειες που έχουν αναφερθεί με τη χρήση της ολμεσαρτάνη μεδοξομίλη ή της αμλοδιπίνη ως μονοθεραπείες, αλλά όχι με το Orizal ή σε υψηλότερη συχνότητα:</w:t>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b w:val="1"/>
          <w:sz w:val="22"/>
          <w:szCs w:val="22"/>
        </w:rPr>
      </w:pPr>
      <w:r w:rsidDel="00000000" w:rsidR="00000000" w:rsidRPr="00000000">
        <w:rPr>
          <w:b w:val="1"/>
          <w:sz w:val="22"/>
          <w:szCs w:val="22"/>
          <w:rtl w:val="0"/>
        </w:rPr>
        <w:t xml:space="preserve">Ολμεσαρτάνη μεδοξομίλη</w:t>
      </w:r>
    </w:p>
    <w:p w:rsidR="00000000" w:rsidDel="00000000" w:rsidP="00000000" w:rsidRDefault="00000000" w:rsidRPr="00000000" w14:paraId="000000AF">
      <w:pPr>
        <w:rPr>
          <w:b w:val="1"/>
          <w:sz w:val="22"/>
          <w:szCs w:val="22"/>
        </w:rPr>
      </w:pPr>
      <w:r w:rsidDel="00000000" w:rsidR="00000000" w:rsidRPr="00000000">
        <w:rPr>
          <w:b w:val="1"/>
          <w:sz w:val="22"/>
          <w:szCs w:val="22"/>
          <w:rtl w:val="0"/>
        </w:rPr>
        <w:t xml:space="preserve">Συχνές (μπορεί να επηρεάσουν λιγότερους από 1 στους 10 ανθρώπους):</w:t>
      </w:r>
    </w:p>
    <w:p w:rsidR="00000000" w:rsidDel="00000000" w:rsidP="00000000" w:rsidRDefault="00000000" w:rsidRPr="00000000" w14:paraId="000000B0">
      <w:pPr>
        <w:jc w:val="both"/>
        <w:rPr>
          <w:sz w:val="22"/>
          <w:szCs w:val="22"/>
        </w:rPr>
      </w:pPr>
      <w:r w:rsidDel="00000000" w:rsidR="00000000" w:rsidRPr="00000000">
        <w:rPr>
          <w:sz w:val="22"/>
          <w:szCs w:val="22"/>
          <w:rtl w:val="0"/>
        </w:rPr>
        <w:t xml:space="preserve">Βρογχίτιδα, πονόλαιμος, ρινόρροια ή «μπουκωμένη» μύτη, βήχας, κοιλιακό άλγος, στομαχική διαταραχή, διάρροια, δυσπεψία, ναυτία, πόνος στις αρθρώσεις ή στα οστά, οσφυαλγία, αίμα στα ούρα, λοίμωξη του ουροποιητικού, θωρακικός πόνος, συμπτώματα κρυολογήματος, πόνος. Οι μεταβολές σε βιοχημικές παραμέτρους αφορούν τα επίπεδα των λιπιδίων (υπερτριγλυκεριδαιμία), ουρία αίματος ή αύξηση του ουρικού οξέος και αύξηση των παραμέτρων της ηπατικής και μυϊκής λειτουργίας .</w:t>
      </w:r>
    </w:p>
    <w:p w:rsidR="00000000" w:rsidDel="00000000" w:rsidP="00000000" w:rsidRDefault="00000000" w:rsidRPr="00000000" w14:paraId="000000B1">
      <w:pPr>
        <w:jc w:val="both"/>
        <w:rPr>
          <w:sz w:val="22"/>
          <w:szCs w:val="22"/>
        </w:rPr>
      </w:pPr>
      <w:r w:rsidDel="00000000" w:rsidR="00000000" w:rsidRPr="00000000">
        <w:rPr>
          <w:rtl w:val="0"/>
        </w:rPr>
      </w:r>
    </w:p>
    <w:p w:rsidR="00000000" w:rsidDel="00000000" w:rsidP="00000000" w:rsidRDefault="00000000" w:rsidRPr="00000000" w14:paraId="000000B2">
      <w:pPr>
        <w:rPr>
          <w:b w:val="1"/>
          <w:sz w:val="22"/>
          <w:szCs w:val="22"/>
        </w:rPr>
      </w:pPr>
      <w:r w:rsidDel="00000000" w:rsidR="00000000" w:rsidRPr="00000000">
        <w:rPr>
          <w:b w:val="1"/>
          <w:sz w:val="22"/>
          <w:szCs w:val="22"/>
          <w:rtl w:val="0"/>
        </w:rPr>
        <w:t xml:space="preserve">Όχι συχνές (μπορεί να επηρεάσουν λιγότερους από 1 στους 100 ανθρώπους):</w:t>
      </w:r>
    </w:p>
    <w:p w:rsidR="00000000" w:rsidDel="00000000" w:rsidP="00000000" w:rsidRDefault="00000000" w:rsidRPr="00000000" w14:paraId="000000B3">
      <w:pPr>
        <w:jc w:val="both"/>
        <w:rPr>
          <w:sz w:val="22"/>
          <w:szCs w:val="22"/>
        </w:rPr>
      </w:pPr>
      <w:r w:rsidDel="00000000" w:rsidR="00000000" w:rsidRPr="00000000">
        <w:rPr>
          <w:sz w:val="22"/>
          <w:szCs w:val="22"/>
          <w:rtl w:val="0"/>
        </w:rPr>
        <w:t xml:space="preserve">Μείωση του αριθμού ενός τύπου κυττάρων του αίματος, τα λεγόμενα αιμοπετάλια, που μπορεί να οδηγήσει στην εύκολη δημιουργία εκχυμώσεων ή σε παράταση του χρόνου πήξης, άμεσες αλλεργικές αντιδράσεις οι οποίες μπορεί να επηρεάσουν ολόκληρο το σώμα και μπορεί να προκαλέσουν αναπνευστικά προβλήματα καθώς επίσης άμεση πτώση της αρτηριακής πίεσης η οποία μπορεί να οδηγήσει σε λιποθυμία (αναφυλακτικές αντιδράσεις), στηθάγχη (πόνος ή δυσάρεστο συναίσθημα στο στήθος, γνωστή ως στηθάγχη), κνησμός, εξάνθημα του δέρματος, αλλεργικό δερματικό εξάνθημα, εξάνθημα με κνίδωση, οίδημα του προσώπου, μυϊκός πόνος, κακουχία.</w:t>
      </w:r>
    </w:p>
    <w:p w:rsidR="00000000" w:rsidDel="00000000" w:rsidP="00000000" w:rsidRDefault="00000000" w:rsidRPr="00000000" w14:paraId="000000B4">
      <w:pPr>
        <w:jc w:val="both"/>
        <w:rPr>
          <w:sz w:val="22"/>
          <w:szCs w:val="22"/>
        </w:rPr>
      </w:pPr>
      <w:r w:rsidDel="00000000" w:rsidR="00000000" w:rsidRPr="00000000">
        <w:rPr>
          <w:rtl w:val="0"/>
        </w:rPr>
      </w:r>
    </w:p>
    <w:p w:rsidR="00000000" w:rsidDel="00000000" w:rsidP="00000000" w:rsidRDefault="00000000" w:rsidRPr="00000000" w14:paraId="000000B5">
      <w:pPr>
        <w:rPr>
          <w:b w:val="1"/>
          <w:sz w:val="22"/>
          <w:szCs w:val="22"/>
        </w:rPr>
      </w:pPr>
      <w:r w:rsidDel="00000000" w:rsidR="00000000" w:rsidRPr="00000000">
        <w:rPr>
          <w:b w:val="1"/>
          <w:sz w:val="22"/>
          <w:szCs w:val="22"/>
          <w:rtl w:val="0"/>
        </w:rPr>
        <w:t xml:space="preserve">Σπάνιες (μπορεί να επηρεάσουν λιγότερους από 1 στους 1.000 ανθρώπους):</w:t>
      </w:r>
    </w:p>
    <w:p w:rsidR="00000000" w:rsidDel="00000000" w:rsidP="00000000" w:rsidRDefault="00000000" w:rsidRPr="00000000" w14:paraId="000000B6">
      <w:pPr>
        <w:jc w:val="both"/>
        <w:rPr>
          <w:sz w:val="22"/>
          <w:szCs w:val="22"/>
        </w:rPr>
      </w:pPr>
      <w:r w:rsidDel="00000000" w:rsidR="00000000" w:rsidRPr="00000000">
        <w:rPr>
          <w:sz w:val="22"/>
          <w:szCs w:val="22"/>
          <w:rtl w:val="0"/>
        </w:rPr>
        <w:t xml:space="preserve">Οίδημα του προσώπου, του στόματος και/ή του λάρυγγα (φωνητικές χορδές), οξεία νεφρική δυσλειτουργία και νεφρική ανεπάρκεια, λήθαργος.</w:t>
      </w:r>
    </w:p>
    <w:p w:rsidR="00000000" w:rsidDel="00000000" w:rsidP="00000000" w:rsidRDefault="00000000" w:rsidRPr="00000000" w14:paraId="000000B7">
      <w:pPr>
        <w:rPr>
          <w:b w:val="1"/>
          <w:sz w:val="22"/>
          <w:szCs w:val="22"/>
        </w:rPr>
      </w:pPr>
      <w:r w:rsidDel="00000000" w:rsidR="00000000" w:rsidRPr="00000000">
        <w:rPr>
          <w:rtl w:val="0"/>
        </w:rPr>
      </w:r>
    </w:p>
    <w:p w:rsidR="00000000" w:rsidDel="00000000" w:rsidP="00000000" w:rsidRDefault="00000000" w:rsidRPr="00000000" w14:paraId="000000B8">
      <w:pPr>
        <w:rPr>
          <w:b w:val="1"/>
          <w:sz w:val="22"/>
          <w:szCs w:val="22"/>
        </w:rPr>
      </w:pPr>
      <w:r w:rsidDel="00000000" w:rsidR="00000000" w:rsidRPr="00000000">
        <w:rPr>
          <w:b w:val="1"/>
          <w:sz w:val="22"/>
          <w:szCs w:val="22"/>
          <w:rtl w:val="0"/>
        </w:rPr>
        <w:t xml:space="preserve">Αμλοδιπίνη</w:t>
      </w:r>
    </w:p>
    <w:p w:rsidR="00000000" w:rsidDel="00000000" w:rsidP="00000000" w:rsidRDefault="00000000" w:rsidRPr="00000000" w14:paraId="000000B9">
      <w:pPr>
        <w:rPr>
          <w:b w:val="1"/>
          <w:sz w:val="22"/>
          <w:szCs w:val="22"/>
        </w:rPr>
      </w:pPr>
      <w:r w:rsidDel="00000000" w:rsidR="00000000" w:rsidRPr="00000000">
        <w:rPr>
          <w:b w:val="1"/>
          <w:sz w:val="22"/>
          <w:szCs w:val="22"/>
          <w:rtl w:val="0"/>
        </w:rPr>
        <w:t xml:space="preserve">Πολύ Συχνές (μπορεί να επηρεάσουν περισσότερους από 1 στους 10 ανθρώπους):</w:t>
      </w:r>
    </w:p>
    <w:p w:rsidR="00000000" w:rsidDel="00000000" w:rsidP="00000000" w:rsidRDefault="00000000" w:rsidRPr="00000000" w14:paraId="000000BA">
      <w:pPr>
        <w:rPr>
          <w:b w:val="1"/>
          <w:sz w:val="22"/>
          <w:szCs w:val="22"/>
        </w:rPr>
      </w:pPr>
      <w:r w:rsidDel="00000000" w:rsidR="00000000" w:rsidRPr="00000000">
        <w:rPr>
          <w:b w:val="1"/>
          <w:sz w:val="22"/>
          <w:szCs w:val="22"/>
          <w:rtl w:val="0"/>
        </w:rPr>
        <w:t xml:space="preserve">Οίδημα (κατακράτηση υγρών)</w:t>
      </w:r>
    </w:p>
    <w:p w:rsidR="00000000" w:rsidDel="00000000" w:rsidP="00000000" w:rsidRDefault="00000000" w:rsidRPr="00000000" w14:paraId="000000BB">
      <w:pPr>
        <w:rPr>
          <w:b w:val="1"/>
          <w:sz w:val="22"/>
          <w:szCs w:val="22"/>
        </w:rPr>
      </w:pPr>
      <w:r w:rsidDel="00000000" w:rsidR="00000000" w:rsidRPr="00000000">
        <w:rPr>
          <w:rtl w:val="0"/>
        </w:rPr>
      </w:r>
    </w:p>
    <w:p w:rsidR="00000000" w:rsidDel="00000000" w:rsidP="00000000" w:rsidRDefault="00000000" w:rsidRPr="00000000" w14:paraId="000000BC">
      <w:pPr>
        <w:rPr>
          <w:b w:val="1"/>
          <w:sz w:val="22"/>
          <w:szCs w:val="22"/>
        </w:rPr>
      </w:pPr>
      <w:r w:rsidDel="00000000" w:rsidR="00000000" w:rsidRPr="00000000">
        <w:rPr>
          <w:b w:val="1"/>
          <w:sz w:val="22"/>
          <w:szCs w:val="22"/>
          <w:rtl w:val="0"/>
        </w:rPr>
        <w:t xml:space="preserve">Συχνές (μπορεί να επηρεάσουν λιγότερους από 1 στους 10 ανθρώπους):</w:t>
      </w:r>
    </w:p>
    <w:p w:rsidR="00000000" w:rsidDel="00000000" w:rsidP="00000000" w:rsidRDefault="00000000" w:rsidRPr="00000000" w14:paraId="000000BD">
      <w:pPr>
        <w:jc w:val="both"/>
        <w:rPr>
          <w:sz w:val="22"/>
          <w:szCs w:val="22"/>
        </w:rPr>
      </w:pPr>
      <w:r w:rsidDel="00000000" w:rsidR="00000000" w:rsidRPr="00000000">
        <w:rPr>
          <w:sz w:val="22"/>
          <w:szCs w:val="22"/>
          <w:rtl w:val="0"/>
        </w:rPr>
        <w:t xml:space="preserve">Κοιλιακό άλγος, ναυτία, πρήξιμο αστραγάλων, αίσθημα υπνηλίας, ερυθρότητα και αίσθηση θερμότητας στο πρόσωπο, διαταραχή όρασης (συμπεριλαμβανομένης της διπλωπίας και της θολής όρασης), αίσθημα  καρδιακών παλμών, διάρροια, δυσκοιλιότητα, δυσπεψία, κράμπες, αδυναμία, δυσκολία την αναπνοή.</w:t>
      </w:r>
    </w:p>
    <w:p w:rsidR="00000000" w:rsidDel="00000000" w:rsidP="00000000" w:rsidRDefault="00000000" w:rsidRPr="00000000" w14:paraId="000000BE">
      <w:pPr>
        <w:rPr>
          <w:sz w:val="22"/>
          <w:szCs w:val="22"/>
        </w:rPr>
      </w:pPr>
      <w:r w:rsidDel="00000000" w:rsidR="00000000" w:rsidRPr="00000000">
        <w:rPr>
          <w:rtl w:val="0"/>
        </w:rPr>
      </w:r>
    </w:p>
    <w:p w:rsidR="00000000" w:rsidDel="00000000" w:rsidP="00000000" w:rsidRDefault="00000000" w:rsidRPr="00000000" w14:paraId="000000BF">
      <w:pPr>
        <w:rPr>
          <w:b w:val="1"/>
          <w:sz w:val="22"/>
          <w:szCs w:val="22"/>
        </w:rPr>
      </w:pPr>
      <w:r w:rsidDel="00000000" w:rsidR="00000000" w:rsidRPr="00000000">
        <w:rPr>
          <w:b w:val="1"/>
          <w:sz w:val="22"/>
          <w:szCs w:val="22"/>
          <w:rtl w:val="0"/>
        </w:rPr>
        <w:t xml:space="preserve">Όχι συχνές (μπορεί να επηρεάσουν λιγότερους από 1 στους 100 ανθρώπους):</w:t>
      </w:r>
    </w:p>
    <w:p w:rsidR="00000000" w:rsidDel="00000000" w:rsidP="00000000" w:rsidRDefault="00000000" w:rsidRPr="00000000" w14:paraId="000000C0">
      <w:pPr>
        <w:jc w:val="both"/>
        <w:rPr>
          <w:sz w:val="22"/>
          <w:szCs w:val="22"/>
        </w:rPr>
      </w:pPr>
      <w:r w:rsidDel="00000000" w:rsidR="00000000" w:rsidRPr="00000000">
        <w:rPr>
          <w:sz w:val="22"/>
          <w:szCs w:val="22"/>
          <w:rtl w:val="0"/>
        </w:rPr>
        <w:t xml:space="preserve">Προβλήματα ύπνου, διαταραχές  ύπνου, αλλαγές διάθεσης συμπεριλαμβανομένου αίσθημα άγχους, κατάθλιψη, ευερεθιστότητα, ρίγη, αλλαγές στη γεύση, λιποθυμία, αίσθημα σφυρίγματος στα αυτιά (εμβοές), επιδείνωση της στηθάγχης (πόνος ή δυσάρεστο αίσθημα στο στήθος),  ρινόρροια ή «μπουκωμένη» μύτη, αλωπεκία, ιώδη στίγματα ή κηλίδες  στο δέρμα λόγω μικροαιμορραγιών (πορφύρα), αποχρωματισμός του δέρματος, υπερβολική εφίδρωση, εξάνθημα στο δέρμα, κνησμός, πόνος στις αρθρώσεις ή τους μυς, προβλήματα στην ούρηση, παρόρμηση για νυχτερινή ούρηση, αυξημένη ούρηση, γυναικομαστία, πόνος στο στήθος, πόνος, αδιαθεσία, αύξηση ή μείωση βάρους.</w:t>
      </w:r>
    </w:p>
    <w:p w:rsidR="00000000" w:rsidDel="00000000" w:rsidP="00000000" w:rsidRDefault="00000000" w:rsidRPr="00000000" w14:paraId="000000C1">
      <w:pPr>
        <w:rPr>
          <w:b w:val="1"/>
          <w:sz w:val="22"/>
          <w:szCs w:val="22"/>
        </w:rPr>
      </w:pPr>
      <w:r w:rsidDel="00000000" w:rsidR="00000000" w:rsidRPr="00000000">
        <w:rPr>
          <w:rtl w:val="0"/>
        </w:rPr>
      </w:r>
    </w:p>
    <w:p w:rsidR="00000000" w:rsidDel="00000000" w:rsidP="00000000" w:rsidRDefault="00000000" w:rsidRPr="00000000" w14:paraId="000000C2">
      <w:pPr>
        <w:rPr>
          <w:b w:val="1"/>
          <w:sz w:val="22"/>
          <w:szCs w:val="22"/>
        </w:rPr>
      </w:pPr>
      <w:r w:rsidDel="00000000" w:rsidR="00000000" w:rsidRPr="00000000">
        <w:rPr>
          <w:b w:val="1"/>
          <w:sz w:val="22"/>
          <w:szCs w:val="22"/>
          <w:rtl w:val="0"/>
        </w:rPr>
        <w:t xml:space="preserve">Σπάνιες (μπορεί να επηρεάσουν λιγότερους από 1 στους 1.000 ανθρώπους):</w:t>
      </w:r>
    </w:p>
    <w:p w:rsidR="00000000" w:rsidDel="00000000" w:rsidP="00000000" w:rsidRDefault="00000000" w:rsidRPr="00000000" w14:paraId="000000C3">
      <w:pPr>
        <w:jc w:val="both"/>
        <w:rPr>
          <w:sz w:val="22"/>
          <w:szCs w:val="22"/>
        </w:rPr>
      </w:pPr>
      <w:r w:rsidDel="00000000" w:rsidR="00000000" w:rsidRPr="00000000">
        <w:rPr>
          <w:sz w:val="22"/>
          <w:szCs w:val="22"/>
          <w:rtl w:val="0"/>
        </w:rPr>
        <w:t xml:space="preserve">Σύγχυση</w:t>
      </w:r>
    </w:p>
    <w:p w:rsidR="00000000" w:rsidDel="00000000" w:rsidP="00000000" w:rsidRDefault="00000000" w:rsidRPr="00000000" w14:paraId="000000C4">
      <w:pPr>
        <w:jc w:val="both"/>
        <w:rPr>
          <w:sz w:val="22"/>
          <w:szCs w:val="22"/>
        </w:rPr>
      </w:pPr>
      <w:r w:rsidDel="00000000" w:rsidR="00000000" w:rsidRPr="00000000">
        <w:rPr>
          <w:rtl w:val="0"/>
        </w:rPr>
      </w:r>
    </w:p>
    <w:p w:rsidR="00000000" w:rsidDel="00000000" w:rsidP="00000000" w:rsidRDefault="00000000" w:rsidRPr="00000000" w14:paraId="000000C5">
      <w:pPr>
        <w:rPr>
          <w:b w:val="1"/>
          <w:sz w:val="22"/>
          <w:szCs w:val="22"/>
        </w:rPr>
      </w:pPr>
      <w:r w:rsidDel="00000000" w:rsidR="00000000" w:rsidRPr="00000000">
        <w:rPr>
          <w:b w:val="1"/>
          <w:sz w:val="22"/>
          <w:szCs w:val="22"/>
          <w:rtl w:val="0"/>
        </w:rPr>
        <w:t xml:space="preserve">Πολύ σπάνιες (μπορεί να επηρεάσουν λιγότερους από 1 στους 10.000 ανθρώπους):</w:t>
      </w:r>
    </w:p>
    <w:p w:rsidR="00000000" w:rsidDel="00000000" w:rsidP="00000000" w:rsidRDefault="00000000" w:rsidRPr="00000000" w14:paraId="000000C6">
      <w:pPr>
        <w:jc w:val="both"/>
        <w:rPr>
          <w:sz w:val="22"/>
          <w:szCs w:val="22"/>
        </w:rPr>
      </w:pPr>
      <w:r w:rsidDel="00000000" w:rsidR="00000000" w:rsidRPr="00000000">
        <w:rPr>
          <w:sz w:val="22"/>
          <w:szCs w:val="22"/>
          <w:rtl w:val="0"/>
        </w:rPr>
        <w:t xml:space="preserve">Μείωση  του αριθμού των λευκών αιμοσφαιρίων στο αίμα, γεγονός που θα μπορούσε να αυξήσει τον κίνδυνο λοιμώξεων, μείωση του αριθμού ενός τύπου κυττάρων στο αίμα γνωστά ως αιμοπετάλια τα οποία μπορεί να οδηγήσουν εύκολα σε μώλωπες ή παρατεταμένη αιμορραγία, αύξηση της γλυκόζης αίματος, αυξημένο σφίξιμο των μυών ή αυξημένη αντίσταση στην παθητική κίνηση (υπερτονία), τινάγματα ή υπαισθησία των χεριών και των ποδιών, καρδιακή προσβολή και ακανόνιστος καρδιακός παλμός, φλεγμονή του επιθηλίου του στομάχου,  πάχυνση των ούλων, αυξημένα ηπατικά ένζυμα, κίτρινη χροιά του δέρματος και των ματιών, αυξημένη ευαισθησία του δέρματος στο φως, μεμονωμένες περιπτώσεις αλλεργικών αντιδράσεων (κνησμός, εξάνθημα, πρήξιμο του προσώπου, του στόματος και ή του λάρυγγα (φωνητικές χορδές) μαζί με κνησμό και εξάνθημα, σοβαρές δερματικές αντιδράσεις συμπεριλαμβανομένων έντονου εξανθήματος, φουσκάλων, απολέπισης και πρήξιμο του δέρματος, φλεγμονής των βλενογόννων (σύνδρομο Stevens Johnson, τοξική επιδερμική νεκρόλυση), απειλητικές μερικές φορές για τη ζωή. </w:t>
      </w:r>
    </w:p>
    <w:p w:rsidR="00000000" w:rsidDel="00000000" w:rsidP="00000000" w:rsidRDefault="00000000" w:rsidRPr="00000000" w14:paraId="000000C7">
      <w:pPr>
        <w:jc w:val="both"/>
        <w:rPr>
          <w:sz w:val="22"/>
          <w:szCs w:val="22"/>
        </w:rPr>
      </w:pPr>
      <w:r w:rsidDel="00000000" w:rsidR="00000000" w:rsidRPr="00000000">
        <w:rPr>
          <w:rtl w:val="0"/>
        </w:rPr>
      </w:r>
    </w:p>
    <w:p w:rsidR="00000000" w:rsidDel="00000000" w:rsidP="00000000" w:rsidRDefault="00000000" w:rsidRPr="00000000" w14:paraId="000000C8">
      <w:pPr>
        <w:jc w:val="both"/>
        <w:rPr>
          <w:b w:val="1"/>
          <w:sz w:val="22"/>
          <w:szCs w:val="22"/>
        </w:rPr>
      </w:pPr>
      <w:r w:rsidDel="00000000" w:rsidR="00000000" w:rsidRPr="00000000">
        <w:rPr>
          <w:b w:val="1"/>
          <w:sz w:val="22"/>
          <w:szCs w:val="22"/>
          <w:rtl w:val="0"/>
        </w:rPr>
        <w:t xml:space="preserve">Μη γνωστές ( η συχνότητα δεν μπορεί να εκτιμηθεί με βάση τα διαθέσιμα δεδομένα)</w:t>
      </w:r>
    </w:p>
    <w:p w:rsidR="00000000" w:rsidDel="00000000" w:rsidP="00000000" w:rsidRDefault="00000000" w:rsidRPr="00000000" w14:paraId="000000C9">
      <w:pPr>
        <w:jc w:val="both"/>
        <w:rPr>
          <w:sz w:val="22"/>
          <w:szCs w:val="22"/>
        </w:rPr>
      </w:pPr>
      <w:r w:rsidDel="00000000" w:rsidR="00000000" w:rsidRPr="00000000">
        <w:rPr>
          <w:sz w:val="22"/>
          <w:szCs w:val="22"/>
          <w:rtl w:val="0"/>
        </w:rPr>
        <w:t xml:space="preserve">Τρέμουλο, άκαμπτη στάση σώματος, πρόσωπο ανέκφραστο δίκην μάσκας, αργές κινήσεις, ασταθές και μη ισορροπημένο βάδισμα.</w:t>
      </w:r>
    </w:p>
    <w:p w:rsidR="00000000" w:rsidDel="00000000" w:rsidP="00000000" w:rsidRDefault="00000000" w:rsidRPr="00000000" w14:paraId="000000CA">
      <w:pPr>
        <w:jc w:val="both"/>
        <w:rPr>
          <w:sz w:val="22"/>
          <w:szCs w:val="22"/>
        </w:rPr>
      </w:pPr>
      <w:r w:rsidDel="00000000" w:rsidR="00000000" w:rsidRPr="00000000">
        <w:rPr>
          <w:rtl w:val="0"/>
        </w:rPr>
      </w:r>
    </w:p>
    <w:p w:rsidR="00000000" w:rsidDel="00000000" w:rsidP="00000000" w:rsidRDefault="00000000" w:rsidRPr="00000000" w14:paraId="000000CB">
      <w:pPr>
        <w:rPr>
          <w:b w:val="1"/>
          <w:sz w:val="22"/>
          <w:szCs w:val="22"/>
        </w:rPr>
      </w:pPr>
      <w:r w:rsidDel="00000000" w:rsidR="00000000" w:rsidRPr="00000000">
        <w:rPr>
          <w:b w:val="1"/>
          <w:sz w:val="22"/>
          <w:szCs w:val="22"/>
          <w:rtl w:val="0"/>
        </w:rPr>
        <w:t xml:space="preserve">Αναφορά ανεπιθύμητων ενεργειών</w:t>
      </w:r>
    </w:p>
    <w:p w:rsidR="00000000" w:rsidDel="00000000" w:rsidP="00000000" w:rsidRDefault="00000000" w:rsidRPr="00000000" w14:paraId="000000CC">
      <w:pPr>
        <w:rPr>
          <w:sz w:val="22"/>
          <w:szCs w:val="22"/>
        </w:rPr>
      </w:pPr>
      <w:r w:rsidDel="00000000" w:rsidR="00000000" w:rsidRPr="00000000">
        <w:rPr>
          <w:sz w:val="22"/>
          <w:szCs w:val="22"/>
          <w:rtl w:val="0"/>
        </w:rPr>
        <w:t xml:space="preserve">Εάν παρατηρήσετε κάποια ανεπιθύμητη ενέργεια, ενημερώστε τον γιατρό  ή το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 εθνικού συστήματος αναφοράς που αναγράφεται παρακάτω.</w:t>
      </w:r>
    </w:p>
    <w:p w:rsidR="00000000" w:rsidDel="00000000" w:rsidP="00000000" w:rsidRDefault="00000000" w:rsidRPr="00000000" w14:paraId="000000CD">
      <w:pPr>
        <w:jc w:val="both"/>
        <w:rPr>
          <w:sz w:val="22"/>
          <w:szCs w:val="22"/>
        </w:rPr>
      </w:pPr>
      <w:r w:rsidDel="00000000" w:rsidR="00000000" w:rsidRPr="00000000">
        <w:rPr>
          <w:rtl w:val="0"/>
        </w:rPr>
      </w:r>
    </w:p>
    <w:p w:rsidR="00000000" w:rsidDel="00000000" w:rsidP="00000000" w:rsidRDefault="00000000" w:rsidRPr="00000000" w14:paraId="000000CE">
      <w:pPr>
        <w:rPr>
          <w:sz w:val="22"/>
          <w:szCs w:val="22"/>
        </w:rPr>
      </w:pPr>
      <w:r w:rsidDel="00000000" w:rsidR="00000000" w:rsidRPr="00000000">
        <w:rPr>
          <w:b w:val="1"/>
          <w:sz w:val="22"/>
          <w:szCs w:val="22"/>
          <w:rtl w:val="0"/>
        </w:rPr>
        <w:t xml:space="preserve">Ελλάδα</w:t>
      </w:r>
      <w:r w:rsidDel="00000000" w:rsidR="00000000" w:rsidRPr="00000000">
        <w:rPr>
          <w:rtl w:val="0"/>
        </w:rPr>
      </w:r>
    </w:p>
    <w:p w:rsidR="00000000" w:rsidDel="00000000" w:rsidP="00000000" w:rsidRDefault="00000000" w:rsidRPr="00000000" w14:paraId="000000CF">
      <w:pPr>
        <w:rPr>
          <w:sz w:val="22"/>
          <w:szCs w:val="22"/>
        </w:rPr>
      </w:pPr>
      <w:r w:rsidDel="00000000" w:rsidR="00000000" w:rsidRPr="00000000">
        <w:rPr>
          <w:sz w:val="22"/>
          <w:szCs w:val="22"/>
          <w:rtl w:val="0"/>
        </w:rPr>
        <w:t xml:space="preserve">Εθνικός Οργανισμός Φαρμάκων</w:t>
      </w:r>
    </w:p>
    <w:p w:rsidR="00000000" w:rsidDel="00000000" w:rsidP="00000000" w:rsidRDefault="00000000" w:rsidRPr="00000000" w14:paraId="000000D0">
      <w:pPr>
        <w:rPr>
          <w:sz w:val="22"/>
          <w:szCs w:val="22"/>
        </w:rPr>
      </w:pPr>
      <w:r w:rsidDel="00000000" w:rsidR="00000000" w:rsidRPr="00000000">
        <w:rPr>
          <w:sz w:val="22"/>
          <w:szCs w:val="22"/>
          <w:rtl w:val="0"/>
        </w:rPr>
        <w:t xml:space="preserve">Μεσογείων 284</w:t>
      </w:r>
    </w:p>
    <w:p w:rsidR="00000000" w:rsidDel="00000000" w:rsidP="00000000" w:rsidRDefault="00000000" w:rsidRPr="00000000" w14:paraId="000000D1">
      <w:pPr>
        <w:rPr>
          <w:sz w:val="22"/>
          <w:szCs w:val="22"/>
        </w:rPr>
      </w:pPr>
      <w:r w:rsidDel="00000000" w:rsidR="00000000" w:rsidRPr="00000000">
        <w:rPr>
          <w:sz w:val="22"/>
          <w:szCs w:val="22"/>
          <w:rtl w:val="0"/>
        </w:rPr>
        <w:t xml:space="preserve">GR-15562 Χολαργός, Αθήνα</w:t>
      </w:r>
    </w:p>
    <w:p w:rsidR="00000000" w:rsidDel="00000000" w:rsidP="00000000" w:rsidRDefault="00000000" w:rsidRPr="00000000" w14:paraId="000000D2">
      <w:pPr>
        <w:rPr>
          <w:sz w:val="22"/>
          <w:szCs w:val="22"/>
        </w:rPr>
      </w:pPr>
      <w:r w:rsidDel="00000000" w:rsidR="00000000" w:rsidRPr="00000000">
        <w:rPr>
          <w:sz w:val="22"/>
          <w:szCs w:val="22"/>
          <w:rtl w:val="0"/>
        </w:rPr>
        <w:t xml:space="preserve">Τηλ: + 30 21 32040380/337</w:t>
      </w:r>
    </w:p>
    <w:p w:rsidR="00000000" w:rsidDel="00000000" w:rsidP="00000000" w:rsidRDefault="00000000" w:rsidRPr="00000000" w14:paraId="000000D3">
      <w:pPr>
        <w:rPr>
          <w:sz w:val="22"/>
          <w:szCs w:val="22"/>
        </w:rPr>
      </w:pPr>
      <w:r w:rsidDel="00000000" w:rsidR="00000000" w:rsidRPr="00000000">
        <w:rPr>
          <w:sz w:val="22"/>
          <w:szCs w:val="22"/>
          <w:rtl w:val="0"/>
        </w:rPr>
        <w:t xml:space="preserve">Φαξ: + 30 21 06549585 </w:t>
      </w:r>
    </w:p>
    <w:p w:rsidR="00000000" w:rsidDel="00000000" w:rsidP="00000000" w:rsidRDefault="00000000" w:rsidRPr="00000000" w14:paraId="000000D4">
      <w:pPr>
        <w:tabs>
          <w:tab w:val="left" w:pos="-720"/>
        </w:tabs>
        <w:rPr>
          <w:sz w:val="22"/>
          <w:szCs w:val="22"/>
        </w:rPr>
      </w:pPr>
      <w:r w:rsidDel="00000000" w:rsidR="00000000" w:rsidRPr="00000000">
        <w:rPr>
          <w:sz w:val="22"/>
          <w:szCs w:val="22"/>
          <w:rtl w:val="0"/>
        </w:rPr>
        <w:t xml:space="preserve">Ιστότοπος: </w:t>
      </w:r>
      <w:hyperlink r:id="rId7">
        <w:r w:rsidDel="00000000" w:rsidR="00000000" w:rsidRPr="00000000">
          <w:rPr>
            <w:color w:val="0000ff"/>
            <w:sz w:val="22"/>
            <w:szCs w:val="22"/>
            <w:u w:val="single"/>
            <w:rtl w:val="0"/>
          </w:rPr>
          <w:t xml:space="preserve">http://www.eof.gr</w:t>
        </w:r>
      </w:hyperlink>
      <w:r w:rsidDel="00000000" w:rsidR="00000000" w:rsidRPr="00000000">
        <w:rPr>
          <w:rtl w:val="0"/>
        </w:rPr>
      </w:r>
    </w:p>
    <w:p w:rsidR="00000000" w:rsidDel="00000000" w:rsidP="00000000" w:rsidRDefault="00000000" w:rsidRPr="00000000" w14:paraId="000000D5">
      <w:pPr>
        <w:rPr>
          <w:b w:val="1"/>
          <w:sz w:val="22"/>
          <w:szCs w:val="22"/>
        </w:rPr>
      </w:pPr>
      <w:r w:rsidDel="00000000" w:rsidR="00000000" w:rsidRPr="00000000">
        <w:rPr>
          <w:rtl w:val="0"/>
        </w:rPr>
      </w:r>
    </w:p>
    <w:p w:rsidR="00000000" w:rsidDel="00000000" w:rsidP="00000000" w:rsidRDefault="00000000" w:rsidRPr="00000000" w14:paraId="000000D6">
      <w:pPr>
        <w:rPr>
          <w:b w:val="1"/>
          <w:sz w:val="22"/>
          <w:szCs w:val="22"/>
        </w:rPr>
      </w:pPr>
      <w:r w:rsidDel="00000000" w:rsidR="00000000" w:rsidRPr="00000000">
        <w:rPr>
          <w:b w:val="1"/>
          <w:sz w:val="22"/>
          <w:szCs w:val="22"/>
          <w:rtl w:val="0"/>
        </w:rPr>
        <w:t xml:space="preserve">Κύπρος</w:t>
      </w:r>
    </w:p>
    <w:p w:rsidR="00000000" w:rsidDel="00000000" w:rsidP="00000000" w:rsidRDefault="00000000" w:rsidRPr="00000000" w14:paraId="000000D7">
      <w:pPr>
        <w:rPr>
          <w:sz w:val="22"/>
          <w:szCs w:val="22"/>
        </w:rPr>
      </w:pPr>
      <w:r w:rsidDel="00000000" w:rsidR="00000000" w:rsidRPr="00000000">
        <w:rPr>
          <w:sz w:val="22"/>
          <w:szCs w:val="22"/>
          <w:rtl w:val="0"/>
        </w:rPr>
        <w:t xml:space="preserve">Φαρμακευτικές Υπηρεσίες</w:t>
      </w:r>
    </w:p>
    <w:p w:rsidR="00000000" w:rsidDel="00000000" w:rsidP="00000000" w:rsidRDefault="00000000" w:rsidRPr="00000000" w14:paraId="000000D8">
      <w:pPr>
        <w:rPr>
          <w:sz w:val="22"/>
          <w:szCs w:val="22"/>
        </w:rPr>
      </w:pPr>
      <w:r w:rsidDel="00000000" w:rsidR="00000000" w:rsidRPr="00000000">
        <w:rPr>
          <w:sz w:val="22"/>
          <w:szCs w:val="22"/>
          <w:rtl w:val="0"/>
        </w:rPr>
        <w:t xml:space="preserve">Υπουργείο Υγείας</w:t>
      </w:r>
    </w:p>
    <w:p w:rsidR="00000000" w:rsidDel="00000000" w:rsidP="00000000" w:rsidRDefault="00000000" w:rsidRPr="00000000" w14:paraId="000000D9">
      <w:pPr>
        <w:rPr>
          <w:sz w:val="22"/>
          <w:szCs w:val="22"/>
        </w:rPr>
      </w:pPr>
      <w:r w:rsidDel="00000000" w:rsidR="00000000" w:rsidRPr="00000000">
        <w:rPr>
          <w:sz w:val="22"/>
          <w:szCs w:val="22"/>
          <w:rtl w:val="0"/>
        </w:rPr>
        <w:t xml:space="preserve">CY-1475 Λευκωσία</w:t>
      </w:r>
    </w:p>
    <w:p w:rsidR="00000000" w:rsidDel="00000000" w:rsidP="00000000" w:rsidRDefault="00000000" w:rsidRPr="00000000" w14:paraId="000000DA">
      <w:pPr>
        <w:rPr>
          <w:sz w:val="22"/>
          <w:szCs w:val="22"/>
        </w:rPr>
      </w:pPr>
      <w:r w:rsidDel="00000000" w:rsidR="00000000" w:rsidRPr="00000000">
        <w:rPr>
          <w:sz w:val="22"/>
          <w:szCs w:val="22"/>
          <w:rtl w:val="0"/>
        </w:rPr>
        <w:t xml:space="preserve">Φαξ: + 357 22608649</w:t>
      </w:r>
    </w:p>
    <w:p w:rsidR="00000000" w:rsidDel="00000000" w:rsidP="00000000" w:rsidRDefault="00000000" w:rsidRPr="00000000" w14:paraId="000000DB">
      <w:pPr>
        <w:rPr>
          <w:sz w:val="22"/>
          <w:szCs w:val="22"/>
        </w:rPr>
      </w:pPr>
      <w:r w:rsidDel="00000000" w:rsidR="00000000" w:rsidRPr="00000000">
        <w:rPr>
          <w:sz w:val="22"/>
          <w:szCs w:val="22"/>
          <w:rtl w:val="0"/>
        </w:rPr>
        <w:t xml:space="preserve">Ιστότοπος: </w:t>
      </w:r>
      <w:hyperlink r:id="rId8">
        <w:r w:rsidDel="00000000" w:rsidR="00000000" w:rsidRPr="00000000">
          <w:rPr>
            <w:color w:val="0000ff"/>
            <w:sz w:val="22"/>
            <w:szCs w:val="22"/>
            <w:u w:val="single"/>
            <w:rtl w:val="0"/>
          </w:rPr>
          <w:t xml:space="preserve">www.moh.gov.cy/phs</w:t>
        </w:r>
      </w:hyperlink>
      <w:r w:rsidDel="00000000" w:rsidR="00000000" w:rsidRPr="00000000">
        <w:rPr>
          <w:rtl w:val="0"/>
        </w:rPr>
      </w:r>
    </w:p>
    <w:p w:rsidR="00000000" w:rsidDel="00000000" w:rsidP="00000000" w:rsidRDefault="00000000" w:rsidRPr="00000000" w14:paraId="000000DC">
      <w:pPr>
        <w:rPr>
          <w:sz w:val="22"/>
          <w:szCs w:val="22"/>
        </w:rPr>
      </w:pPr>
      <w:r w:rsidDel="00000000" w:rsidR="00000000" w:rsidRPr="00000000">
        <w:rPr>
          <w:rtl w:val="0"/>
        </w:rPr>
      </w:r>
    </w:p>
    <w:p w:rsidR="00000000" w:rsidDel="00000000" w:rsidP="00000000" w:rsidRDefault="00000000" w:rsidRPr="00000000" w14:paraId="000000DD">
      <w:pPr>
        <w:rPr>
          <w:sz w:val="22"/>
          <w:szCs w:val="22"/>
        </w:rPr>
      </w:pPr>
      <w:r w:rsidDel="00000000" w:rsidR="00000000" w:rsidRPr="00000000">
        <w:rPr>
          <w:sz w:val="22"/>
          <w:szCs w:val="22"/>
          <w:rtl w:val="0"/>
        </w:rPr>
        <w:t xml:space="preserve">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000000" w:rsidDel="00000000" w:rsidP="00000000" w:rsidRDefault="00000000" w:rsidRPr="00000000" w14:paraId="000000DE">
      <w:pPr>
        <w:jc w:val="both"/>
        <w:rPr>
          <w:sz w:val="22"/>
          <w:szCs w:val="22"/>
        </w:rPr>
      </w:pPr>
      <w:r w:rsidDel="00000000" w:rsidR="00000000" w:rsidRPr="00000000">
        <w:rPr>
          <w:rtl w:val="0"/>
        </w:rPr>
      </w:r>
    </w:p>
    <w:p w:rsidR="00000000" w:rsidDel="00000000" w:rsidP="00000000" w:rsidRDefault="00000000" w:rsidRPr="00000000" w14:paraId="000000DF">
      <w:pPr>
        <w:rPr>
          <w:sz w:val="22"/>
          <w:szCs w:val="22"/>
        </w:rPr>
      </w:pPr>
      <w:r w:rsidDel="00000000" w:rsidR="00000000" w:rsidRPr="00000000">
        <w:rPr>
          <w:rtl w:val="0"/>
        </w:rPr>
      </w:r>
    </w:p>
    <w:p w:rsidR="00000000" w:rsidDel="00000000" w:rsidP="00000000" w:rsidRDefault="00000000" w:rsidRPr="00000000" w14:paraId="000000E0">
      <w:pPr>
        <w:tabs>
          <w:tab w:val="left" w:pos="360"/>
        </w:tabs>
        <w:rPr>
          <w:b w:val="1"/>
          <w:sz w:val="22"/>
          <w:szCs w:val="22"/>
        </w:rPr>
      </w:pPr>
      <w:r w:rsidDel="00000000" w:rsidR="00000000" w:rsidRPr="00000000">
        <w:rPr>
          <w:b w:val="1"/>
          <w:sz w:val="22"/>
          <w:szCs w:val="22"/>
          <w:rtl w:val="0"/>
        </w:rPr>
        <w:t xml:space="preserve">5.</w:t>
        <w:tab/>
        <w:t xml:space="preserve">Πώς να φυλάσσετε το Orizal</w:t>
      </w:r>
    </w:p>
    <w:p w:rsidR="00000000" w:rsidDel="00000000" w:rsidP="00000000" w:rsidRDefault="00000000" w:rsidRPr="00000000" w14:paraId="000000E1">
      <w:pPr>
        <w:tabs>
          <w:tab w:val="left" w:pos="360"/>
        </w:tabs>
        <w:rPr>
          <w:b w:val="1"/>
        </w:rPr>
      </w:pPr>
      <w:r w:rsidDel="00000000" w:rsidR="00000000" w:rsidRPr="00000000">
        <w:rPr>
          <w:rtl w:val="0"/>
        </w:rPr>
      </w:r>
    </w:p>
    <w:p w:rsidR="00000000" w:rsidDel="00000000" w:rsidP="00000000" w:rsidRDefault="00000000" w:rsidRPr="00000000" w14:paraId="000000E2">
      <w:pPr>
        <w:jc w:val="both"/>
        <w:rPr>
          <w:sz w:val="22"/>
          <w:szCs w:val="22"/>
        </w:rPr>
      </w:pPr>
      <w:r w:rsidDel="00000000" w:rsidR="00000000" w:rsidRPr="00000000">
        <w:rPr>
          <w:sz w:val="22"/>
          <w:szCs w:val="22"/>
          <w:rtl w:val="0"/>
        </w:rPr>
        <w:t xml:space="preserve">Το φάρμακο αυτό πρέπει να φυλάσσεται σε μέρη που δεν το βλέπουν και δεν το φθάνουν τα παιδιά.</w:t>
      </w:r>
    </w:p>
    <w:p w:rsidR="00000000" w:rsidDel="00000000" w:rsidP="00000000" w:rsidRDefault="00000000" w:rsidRPr="00000000" w14:paraId="000000E3">
      <w:pPr>
        <w:rPr>
          <w:sz w:val="22"/>
          <w:szCs w:val="22"/>
        </w:rPr>
      </w:pPr>
      <w:r w:rsidDel="00000000" w:rsidR="00000000" w:rsidRPr="00000000">
        <w:rPr>
          <w:rtl w:val="0"/>
        </w:rPr>
      </w:r>
    </w:p>
    <w:p w:rsidR="00000000" w:rsidDel="00000000" w:rsidP="00000000" w:rsidRDefault="00000000" w:rsidRPr="00000000" w14:paraId="000000E4">
      <w:pPr>
        <w:rPr>
          <w:sz w:val="22"/>
          <w:szCs w:val="22"/>
        </w:rPr>
      </w:pPr>
      <w:r w:rsidDel="00000000" w:rsidR="00000000" w:rsidRPr="00000000">
        <w:rPr>
          <w:sz w:val="22"/>
          <w:szCs w:val="22"/>
          <w:rtl w:val="0"/>
        </w:rPr>
        <w:t xml:space="preserve">Να μην χρησιμοποιείτε αυτό το φάρμακο μετά την ημερομηνία λήξης που αναφέρεται στο κουτί,</w:t>
      </w:r>
      <w:r w:rsidDel="00000000" w:rsidR="00000000" w:rsidRPr="00000000">
        <w:rPr>
          <w:rtl w:val="0"/>
        </w:rPr>
        <w:t xml:space="preserve"> </w:t>
      </w:r>
      <w:r w:rsidDel="00000000" w:rsidR="00000000" w:rsidRPr="00000000">
        <w:rPr>
          <w:sz w:val="22"/>
          <w:szCs w:val="22"/>
          <w:rtl w:val="0"/>
        </w:rPr>
        <w:t xml:space="preserve">μετά τη  ΛΗΞΗ. Η ημερομηνία λήξης είναι η τελευταία ημέρα μήνα που αναφέρεται εκεί.</w:t>
      </w:r>
    </w:p>
    <w:p w:rsidR="00000000" w:rsidDel="00000000" w:rsidP="00000000" w:rsidRDefault="00000000" w:rsidRPr="00000000" w14:paraId="000000E5">
      <w:pPr>
        <w:rPr>
          <w:b w:val="1"/>
          <w:i w:val="1"/>
          <w:sz w:val="20"/>
          <w:szCs w:val="20"/>
        </w:rPr>
      </w:pPr>
      <w:r w:rsidDel="00000000" w:rsidR="00000000" w:rsidRPr="00000000">
        <w:rPr>
          <w:rtl w:val="0"/>
        </w:rPr>
      </w:r>
    </w:p>
    <w:p w:rsidR="00000000" w:rsidDel="00000000" w:rsidP="00000000" w:rsidRDefault="00000000" w:rsidRPr="00000000" w14:paraId="000000E6">
      <w:pPr>
        <w:rPr>
          <w:sz w:val="22"/>
          <w:szCs w:val="22"/>
        </w:rPr>
      </w:pPr>
      <w:r w:rsidDel="00000000" w:rsidR="00000000" w:rsidRPr="00000000">
        <w:rPr>
          <w:sz w:val="22"/>
          <w:szCs w:val="22"/>
          <w:rtl w:val="0"/>
        </w:rPr>
        <w:t xml:space="preserve">Το φαρμακευτικό προϊόν αυτό δεν απαιτεί ιδιαίτερες συνθήκες φύλαξης.</w:t>
      </w:r>
    </w:p>
    <w:p w:rsidR="00000000" w:rsidDel="00000000" w:rsidP="00000000" w:rsidRDefault="00000000" w:rsidRPr="00000000" w14:paraId="000000E7">
      <w:pPr>
        <w:rPr>
          <w:sz w:val="22"/>
          <w:szCs w:val="22"/>
        </w:rPr>
      </w:pPr>
      <w:r w:rsidDel="00000000" w:rsidR="00000000" w:rsidRPr="00000000">
        <w:rPr>
          <w:rtl w:val="0"/>
        </w:rPr>
      </w:r>
    </w:p>
    <w:p w:rsidR="00000000" w:rsidDel="00000000" w:rsidP="00000000" w:rsidRDefault="00000000" w:rsidRPr="00000000" w14:paraId="000000E8">
      <w:pPr>
        <w:rPr>
          <w:sz w:val="22"/>
          <w:szCs w:val="22"/>
        </w:rPr>
      </w:pPr>
      <w:r w:rsidDel="00000000" w:rsidR="00000000" w:rsidRPr="00000000">
        <w:rPr>
          <w:sz w:val="22"/>
          <w:szCs w:val="22"/>
          <w:rtl w:val="0"/>
        </w:rPr>
        <w:t xml:space="preserve">Μην πετάτε φάρμακα στο νερό της αποχέτευσης ή στα οικιακά απορρίμματα. Ρωτήστε το φαρμακοποιό σας για το πώς να πετάξετε τα φάρμακα που δεν χρησιμοποιείτε πια. Αυτά τα μέτρα θα βοηθήσουν στην προστασία του περιβάλλοντος.</w:t>
      </w:r>
    </w:p>
    <w:p w:rsidR="00000000" w:rsidDel="00000000" w:rsidP="00000000" w:rsidRDefault="00000000" w:rsidRPr="00000000" w14:paraId="000000E9">
      <w:pPr>
        <w:rPr>
          <w:sz w:val="22"/>
          <w:szCs w:val="22"/>
        </w:rPr>
      </w:pPr>
      <w:r w:rsidDel="00000000" w:rsidR="00000000" w:rsidRPr="00000000">
        <w:rPr>
          <w:rtl w:val="0"/>
        </w:rPr>
      </w:r>
    </w:p>
    <w:p w:rsidR="00000000" w:rsidDel="00000000" w:rsidP="00000000" w:rsidRDefault="00000000" w:rsidRPr="00000000" w14:paraId="000000EA">
      <w:pPr>
        <w:tabs>
          <w:tab w:val="left" w:pos="360"/>
        </w:tabs>
        <w:rPr>
          <w:b w:val="1"/>
          <w:sz w:val="22"/>
          <w:szCs w:val="22"/>
        </w:rPr>
      </w:pPr>
      <w:r w:rsidDel="00000000" w:rsidR="00000000" w:rsidRPr="00000000">
        <w:rPr>
          <w:b w:val="1"/>
          <w:sz w:val="22"/>
          <w:szCs w:val="22"/>
          <w:rtl w:val="0"/>
        </w:rPr>
        <w:t xml:space="preserve">6.</w:t>
        <w:tab/>
        <w:t xml:space="preserve">Περιεχόμενα της συσκευασίας και λοιπές πληροφορίες</w:t>
      </w:r>
    </w:p>
    <w:p w:rsidR="00000000" w:rsidDel="00000000" w:rsidP="00000000" w:rsidRDefault="00000000" w:rsidRPr="00000000" w14:paraId="000000EB">
      <w:pPr>
        <w:tabs>
          <w:tab w:val="left" w:pos="360"/>
        </w:tabs>
        <w:rPr>
          <w:b w:val="1"/>
        </w:rPr>
      </w:pPr>
      <w:r w:rsidDel="00000000" w:rsidR="00000000" w:rsidRPr="00000000">
        <w:rPr>
          <w:rtl w:val="0"/>
        </w:rPr>
      </w:r>
    </w:p>
    <w:p w:rsidR="00000000" w:rsidDel="00000000" w:rsidP="00000000" w:rsidRDefault="00000000" w:rsidRPr="00000000" w14:paraId="000000EC">
      <w:pPr>
        <w:pStyle w:val="Heading4"/>
        <w:rPr>
          <w:rFonts w:ascii="Times New Roman" w:cs="Times New Roman" w:eastAsia="Times New Roman" w:hAnsi="Times New Roman"/>
          <w:b w:val="1"/>
          <w:i w:val="0"/>
          <w:sz w:val="22"/>
          <w:szCs w:val="22"/>
        </w:rPr>
      </w:pPr>
      <w:r w:rsidDel="00000000" w:rsidR="00000000" w:rsidRPr="00000000">
        <w:rPr>
          <w:rFonts w:ascii="Times New Roman" w:cs="Times New Roman" w:eastAsia="Times New Roman" w:hAnsi="Times New Roman"/>
          <w:b w:val="1"/>
          <w:i w:val="0"/>
          <w:sz w:val="22"/>
          <w:szCs w:val="22"/>
          <w:rtl w:val="0"/>
        </w:rPr>
        <w:t xml:space="preserve">Τι περιέχει το Orizal </w:t>
      </w:r>
    </w:p>
    <w:p w:rsidR="00000000" w:rsidDel="00000000" w:rsidP="00000000" w:rsidRDefault="00000000" w:rsidRPr="00000000" w14:paraId="000000ED">
      <w:pPr>
        <w:pStyle w:val="Heading4"/>
        <w:rPr>
          <w:rFonts w:ascii="Times New Roman" w:cs="Times New Roman" w:eastAsia="Times New Roman" w:hAnsi="Times New Roman"/>
          <w:i w:val="0"/>
          <w:sz w:val="22"/>
          <w:szCs w:val="22"/>
        </w:rPr>
      </w:pPr>
      <w:r w:rsidDel="00000000" w:rsidR="00000000" w:rsidRPr="00000000">
        <w:rPr>
          <w:rFonts w:ascii="Times New Roman" w:cs="Times New Roman" w:eastAsia="Times New Roman" w:hAnsi="Times New Roman"/>
          <w:i w:val="0"/>
          <w:sz w:val="22"/>
          <w:szCs w:val="22"/>
          <w:rtl w:val="0"/>
        </w:rPr>
        <w:t xml:space="preserve">Οι δραστικές ουσίες είναι οι ολμεσαρτάνη μεδοξομίλη και αμλοδιπίνη (ως φαινυλοσουλφονική).</w:t>
      </w:r>
    </w:p>
    <w:p w:rsidR="00000000" w:rsidDel="00000000" w:rsidP="00000000" w:rsidRDefault="00000000" w:rsidRPr="00000000" w14:paraId="000000EE">
      <w:pPr>
        <w:rPr>
          <w:sz w:val="22"/>
          <w:szCs w:val="22"/>
        </w:rPr>
      </w:pPr>
      <w:r w:rsidDel="00000000" w:rsidR="00000000" w:rsidRPr="00000000">
        <w:rPr>
          <w:sz w:val="22"/>
          <w:szCs w:val="22"/>
          <w:rtl w:val="0"/>
        </w:rPr>
        <w:t xml:space="preserve">Κάθε δισκίο περιέχει 20 mg ολμεσαρτάνη μεδοξομίλη και 5 mg αμλοδιπίνη (ως φαινυλοσουλφονική).</w:t>
      </w:r>
    </w:p>
    <w:p w:rsidR="00000000" w:rsidDel="00000000" w:rsidP="00000000" w:rsidRDefault="00000000" w:rsidRPr="00000000" w14:paraId="000000EF">
      <w:pPr>
        <w:shd w:fill="cccccc" w:val="clear"/>
        <w:rPr>
          <w:sz w:val="22"/>
          <w:szCs w:val="22"/>
        </w:rPr>
      </w:pPr>
      <w:r w:rsidDel="00000000" w:rsidR="00000000" w:rsidRPr="00000000">
        <w:rPr>
          <w:sz w:val="22"/>
          <w:szCs w:val="22"/>
          <w:rtl w:val="0"/>
        </w:rPr>
        <w:t xml:space="preserve">Κάθε δισκίο περιέχει 40 mg ολμεσαρτάνη μεδοξομίλη και 5 mg αμλοδιπίνη (ως φαινυλοσουλφονική).</w:t>
      </w:r>
    </w:p>
    <w:p w:rsidR="00000000" w:rsidDel="00000000" w:rsidP="00000000" w:rsidRDefault="00000000" w:rsidRPr="00000000" w14:paraId="000000F0">
      <w:pPr>
        <w:shd w:fill="b3b3b3" w:val="clear"/>
        <w:rPr>
          <w:sz w:val="22"/>
          <w:szCs w:val="22"/>
        </w:rPr>
      </w:pPr>
      <w:r w:rsidDel="00000000" w:rsidR="00000000" w:rsidRPr="00000000">
        <w:rPr>
          <w:sz w:val="22"/>
          <w:szCs w:val="22"/>
          <w:rtl w:val="0"/>
        </w:rPr>
        <w:t xml:space="preserve">Κάθε δισκίο περιέχει 40 mg ολμεσαρτάνη μεδοξομίλη και 10 mg αμλοδιπίνη (ως φαινυλοσουλφονική).</w:t>
      </w:r>
    </w:p>
    <w:p w:rsidR="00000000" w:rsidDel="00000000" w:rsidP="00000000" w:rsidRDefault="00000000" w:rsidRPr="00000000" w14:paraId="000000F1">
      <w:pPr>
        <w:rPr>
          <w:sz w:val="22"/>
          <w:szCs w:val="22"/>
        </w:rPr>
      </w:pPr>
      <w:r w:rsidDel="00000000" w:rsidR="00000000" w:rsidRPr="00000000">
        <w:rPr>
          <w:rtl w:val="0"/>
        </w:rPr>
      </w:r>
    </w:p>
    <w:p w:rsidR="00000000" w:rsidDel="00000000" w:rsidP="00000000" w:rsidRDefault="00000000" w:rsidRPr="00000000" w14:paraId="000000F2">
      <w:pPr>
        <w:pStyle w:val="Heading4"/>
        <w:jc w:val="both"/>
        <w:rPr>
          <w:rFonts w:ascii="Times New Roman" w:cs="Times New Roman" w:eastAsia="Times New Roman" w:hAnsi="Times New Roman"/>
          <w:i w:val="0"/>
          <w:sz w:val="22"/>
          <w:szCs w:val="22"/>
        </w:rPr>
      </w:pPr>
      <w:r w:rsidDel="00000000" w:rsidR="00000000" w:rsidRPr="00000000">
        <w:rPr>
          <w:rFonts w:ascii="Times New Roman" w:cs="Times New Roman" w:eastAsia="Times New Roman" w:hAnsi="Times New Roman"/>
          <w:i w:val="0"/>
          <w:sz w:val="22"/>
          <w:szCs w:val="22"/>
          <w:rtl w:val="0"/>
        </w:rPr>
        <w:t xml:space="preserve">Τα άλλα συστατικά είναι </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Πυρήνας του δισκίου: Άμυλο αραβοσίτου προζελατινοποιημένο, κυτταρίνη μικροκρυσταλλική, πυρίτιου οξείδιο κολλοειδές  άνυδρο, καρμελλόζη νατριούχος διασταυρούμενη </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μαγνήσιο στεατικό.</w:t>
      </w:r>
    </w:p>
    <w:p w:rsidR="00000000" w:rsidDel="00000000" w:rsidP="00000000" w:rsidRDefault="00000000" w:rsidRPr="00000000" w14:paraId="000000F5">
      <w:pPr>
        <w:rPr/>
      </w:pPr>
      <w:r w:rsidDel="00000000" w:rsidR="00000000" w:rsidRPr="00000000">
        <w:rPr>
          <w:sz w:val="22"/>
          <w:szCs w:val="22"/>
          <w:rtl w:val="0"/>
        </w:rPr>
        <w:t xml:space="preserve">Επικάλυψη του δισκίου: πολυβινυλαλκοόλη, πολυαιθυλενογλυκόλη 3350, τάλκης, τιτανίου διοξείδιο (E171) και σιδήρου (III) οξείδιο κίτρινο (E172)  (μόνο για τα επικαλυμμένα δισκία Orizal 40 mg/ 5 mg και 40 mg/10 mg) και σιδήρου (ΙΙΙ) οξείδιο ερυθρό (E172) μόνο για τα επικαλυμμένα με λεπτό υμένιο δισκία Orizal 40mg/10mg. </w:t>
      </w:r>
      <w:r w:rsidDel="00000000" w:rsidR="00000000" w:rsidRPr="00000000">
        <w:rPr>
          <w:rtl w:val="0"/>
        </w:rPr>
      </w:r>
    </w:p>
    <w:p w:rsidR="00000000" w:rsidDel="00000000" w:rsidP="00000000" w:rsidRDefault="00000000" w:rsidRPr="00000000" w14:paraId="000000F6">
      <w:pPr>
        <w:rPr>
          <w:b w:val="1"/>
          <w:sz w:val="22"/>
          <w:szCs w:val="22"/>
        </w:rPr>
      </w:pPr>
      <w:r w:rsidDel="00000000" w:rsidR="00000000" w:rsidRPr="00000000">
        <w:rPr>
          <w:rtl w:val="0"/>
        </w:rPr>
      </w:r>
    </w:p>
    <w:p w:rsidR="00000000" w:rsidDel="00000000" w:rsidP="00000000" w:rsidRDefault="00000000" w:rsidRPr="00000000" w14:paraId="000000F7">
      <w:pPr>
        <w:rPr>
          <w:b w:val="1"/>
          <w:sz w:val="22"/>
          <w:szCs w:val="22"/>
        </w:rPr>
      </w:pPr>
      <w:r w:rsidDel="00000000" w:rsidR="00000000" w:rsidRPr="00000000">
        <w:rPr>
          <w:rtl w:val="0"/>
        </w:rPr>
      </w:r>
    </w:p>
    <w:p w:rsidR="00000000" w:rsidDel="00000000" w:rsidP="00000000" w:rsidRDefault="00000000" w:rsidRPr="00000000" w14:paraId="000000F8">
      <w:pPr>
        <w:pStyle w:val="Heading4"/>
        <w:rPr>
          <w:rFonts w:ascii="Times New Roman" w:cs="Times New Roman" w:eastAsia="Times New Roman" w:hAnsi="Times New Roman"/>
          <w:b w:val="1"/>
          <w:i w:val="0"/>
          <w:sz w:val="22"/>
          <w:szCs w:val="22"/>
        </w:rPr>
      </w:pPr>
      <w:r w:rsidDel="00000000" w:rsidR="00000000" w:rsidRPr="00000000">
        <w:rPr>
          <w:rFonts w:ascii="Times New Roman" w:cs="Times New Roman" w:eastAsia="Times New Roman" w:hAnsi="Times New Roman"/>
          <w:b w:val="1"/>
          <w:i w:val="0"/>
          <w:sz w:val="22"/>
          <w:szCs w:val="22"/>
          <w:rtl w:val="0"/>
        </w:rPr>
        <w:t xml:space="preserve">Εμφάνιση του Orizal και περιεχόμενα της συσκευασίας</w:t>
      </w:r>
    </w:p>
    <w:p w:rsidR="00000000" w:rsidDel="00000000" w:rsidP="00000000" w:rsidRDefault="00000000" w:rsidRPr="00000000" w14:paraId="000000F9">
      <w:pPr>
        <w:rPr>
          <w:sz w:val="22"/>
          <w:szCs w:val="22"/>
        </w:rPr>
      </w:pPr>
      <w:r w:rsidDel="00000000" w:rsidR="00000000" w:rsidRPr="00000000">
        <w:rPr>
          <w:sz w:val="22"/>
          <w:szCs w:val="22"/>
          <w:rtl w:val="0"/>
        </w:rPr>
        <w:t xml:space="preserve">Τα επικαλυμμένα με λεπτό υμένιο δισκία Orizal 20 mg/5 mg είναι λευκά, στρογγυλά, με το C73 στη μία πλευρά.</w:t>
      </w:r>
    </w:p>
    <w:p w:rsidR="00000000" w:rsidDel="00000000" w:rsidP="00000000" w:rsidRDefault="00000000" w:rsidRPr="00000000" w14:paraId="000000FA">
      <w:pPr>
        <w:rPr>
          <w:sz w:val="22"/>
          <w:szCs w:val="22"/>
          <w:shd w:fill="cccccc" w:val="clear"/>
        </w:rPr>
      </w:pPr>
      <w:r w:rsidDel="00000000" w:rsidR="00000000" w:rsidRPr="00000000">
        <w:rPr>
          <w:sz w:val="22"/>
          <w:szCs w:val="22"/>
          <w:shd w:fill="cccccc" w:val="clear"/>
          <w:rtl w:val="0"/>
        </w:rPr>
        <w:t xml:space="preserve">Τα επικαλυμμένα με λεπτό υμένιο δισκία Orizal 40 mg/5 mg είναι υποκίτρινα, στρογγυλά, με το C75 στη μία πλευρά.</w:t>
      </w:r>
    </w:p>
    <w:p w:rsidR="00000000" w:rsidDel="00000000" w:rsidP="00000000" w:rsidRDefault="00000000" w:rsidRPr="00000000" w14:paraId="000000FB">
      <w:pPr>
        <w:rPr>
          <w:sz w:val="22"/>
          <w:szCs w:val="22"/>
          <w:shd w:fill="b3b3b3" w:val="clear"/>
        </w:rPr>
      </w:pPr>
      <w:r w:rsidDel="00000000" w:rsidR="00000000" w:rsidRPr="00000000">
        <w:rPr>
          <w:sz w:val="22"/>
          <w:szCs w:val="22"/>
          <w:shd w:fill="b3b3b3" w:val="clear"/>
          <w:rtl w:val="0"/>
        </w:rPr>
        <w:t xml:space="preserve">Τα επικαλυμμένα με λεπτό υμένιο δισκία Orizal 40 mg/10 mg είναι καφεκόκκινα, στρογγυλά, με το C77 στη μία πλευρά.</w:t>
      </w:r>
    </w:p>
    <w:p w:rsidR="00000000" w:rsidDel="00000000" w:rsidP="00000000" w:rsidRDefault="00000000" w:rsidRPr="00000000" w14:paraId="000000FC">
      <w:pPr>
        <w:rPr>
          <w:sz w:val="22"/>
          <w:szCs w:val="22"/>
        </w:rPr>
      </w:pPr>
      <w:r w:rsidDel="00000000" w:rsidR="00000000" w:rsidRPr="00000000">
        <w:rPr>
          <w:rtl w:val="0"/>
        </w:rPr>
      </w:r>
    </w:p>
    <w:p w:rsidR="00000000" w:rsidDel="00000000" w:rsidP="00000000" w:rsidRDefault="00000000" w:rsidRPr="00000000" w14:paraId="000000FD">
      <w:pPr>
        <w:rPr>
          <w:sz w:val="22"/>
          <w:szCs w:val="22"/>
        </w:rPr>
      </w:pPr>
      <w:r w:rsidDel="00000000" w:rsidR="00000000" w:rsidRPr="00000000">
        <w:rPr>
          <w:rtl w:val="0"/>
        </w:rPr>
      </w:r>
    </w:p>
    <w:p w:rsidR="00000000" w:rsidDel="00000000" w:rsidP="00000000" w:rsidRDefault="00000000" w:rsidRPr="00000000" w14:paraId="000000FE">
      <w:pPr>
        <w:rPr>
          <w:sz w:val="22"/>
          <w:szCs w:val="22"/>
        </w:rPr>
      </w:pPr>
      <w:r w:rsidDel="00000000" w:rsidR="00000000" w:rsidRPr="00000000">
        <w:rPr>
          <w:sz w:val="22"/>
          <w:szCs w:val="22"/>
          <w:rtl w:val="0"/>
        </w:rPr>
        <w:t xml:space="preserve">Τα επικαλυμμένα με λεπτό υμένιο δισκία Orizal διατίθενται σε συσκευασίες OPA / Αλουμίνιο / PVC / Αλουμίνιο σε κυψέλες συσκευασιών (blisters) των 14, 28, 30, 56, 90, 98 και 10 x 28, 10 x 30 επικαλυμμένων με λεπτό υμένιο δισκίων σε κυψέλες και σε συσκευασίες των 10 x 1, 50 x 1 και 500 x 1  επικαλυμμένων με λεπτό υμένιο δισκίων σε διάτρητες κυψέλες  (blisters) μονάδας δόσης.. </w:t>
      </w:r>
    </w:p>
    <w:p w:rsidR="00000000" w:rsidDel="00000000" w:rsidP="00000000" w:rsidRDefault="00000000" w:rsidRPr="00000000" w14:paraId="000000FF">
      <w:pPr>
        <w:rPr>
          <w:sz w:val="22"/>
          <w:szCs w:val="22"/>
        </w:rPr>
      </w:pPr>
      <w:r w:rsidDel="00000000" w:rsidR="00000000" w:rsidRPr="00000000">
        <w:rPr>
          <w:sz w:val="22"/>
          <w:szCs w:val="22"/>
          <w:rtl w:val="0"/>
        </w:rPr>
        <w:t xml:space="preserve">Συσκευασία στην αγορά:  ΒΤ x 28</w:t>
      </w:r>
    </w:p>
    <w:p w:rsidR="00000000" w:rsidDel="00000000" w:rsidP="00000000" w:rsidRDefault="00000000" w:rsidRPr="00000000" w14:paraId="00000100">
      <w:pPr>
        <w:rPr>
          <w:sz w:val="22"/>
          <w:szCs w:val="22"/>
        </w:rPr>
      </w:pPr>
      <w:r w:rsidDel="00000000" w:rsidR="00000000" w:rsidRPr="00000000">
        <w:rPr>
          <w:rtl w:val="0"/>
        </w:rPr>
      </w:r>
    </w:p>
    <w:p w:rsidR="00000000" w:rsidDel="00000000" w:rsidP="00000000" w:rsidRDefault="00000000" w:rsidRPr="00000000" w14:paraId="00000101">
      <w:pPr>
        <w:jc w:val="both"/>
        <w:rPr>
          <w:sz w:val="22"/>
          <w:szCs w:val="22"/>
          <w:highlight w:val="white"/>
        </w:rPr>
      </w:pPr>
      <w:r w:rsidDel="00000000" w:rsidR="00000000" w:rsidRPr="00000000">
        <w:rPr>
          <w:sz w:val="22"/>
          <w:szCs w:val="22"/>
          <w:highlight w:val="white"/>
          <w:rtl w:val="0"/>
        </w:rPr>
        <w:t xml:space="preserve">Μπορεί να μη κυκλοφορούν όλες οι συσκευασίες.</w:t>
      </w:r>
    </w:p>
    <w:p w:rsidR="00000000" w:rsidDel="00000000" w:rsidP="00000000" w:rsidRDefault="00000000" w:rsidRPr="00000000" w14:paraId="00000102">
      <w:pPr>
        <w:rPr>
          <w:b w:val="1"/>
          <w:sz w:val="22"/>
          <w:szCs w:val="22"/>
        </w:rPr>
      </w:pPr>
      <w:r w:rsidDel="00000000" w:rsidR="00000000" w:rsidRPr="00000000">
        <w:rPr>
          <w:rtl w:val="0"/>
        </w:rPr>
      </w:r>
    </w:p>
    <w:p w:rsidR="00000000" w:rsidDel="00000000" w:rsidP="00000000" w:rsidRDefault="00000000" w:rsidRPr="00000000" w14:paraId="00000103">
      <w:pPr>
        <w:rPr>
          <w:b w:val="1"/>
          <w:sz w:val="22"/>
          <w:szCs w:val="22"/>
        </w:rPr>
      </w:pPr>
      <w:r w:rsidDel="00000000" w:rsidR="00000000" w:rsidRPr="00000000">
        <w:rPr>
          <w:rtl w:val="0"/>
        </w:rPr>
      </w:r>
    </w:p>
    <w:p w:rsidR="00000000" w:rsidDel="00000000" w:rsidP="00000000" w:rsidRDefault="00000000" w:rsidRPr="00000000" w14:paraId="00000104">
      <w:pPr>
        <w:rPr>
          <w:b w:val="1"/>
          <w:sz w:val="22"/>
          <w:szCs w:val="22"/>
        </w:rPr>
      </w:pPr>
      <w:r w:rsidDel="00000000" w:rsidR="00000000" w:rsidRPr="00000000">
        <w:rPr>
          <w:b w:val="1"/>
          <w:sz w:val="22"/>
          <w:szCs w:val="22"/>
          <w:rtl w:val="0"/>
        </w:rPr>
        <w:t xml:space="preserve">Κάτοχος Άδειας Κυκλοφορίας και Παρασκευαστής</w:t>
      </w:r>
    </w:p>
    <w:p w:rsidR="00000000" w:rsidDel="00000000" w:rsidP="00000000" w:rsidRDefault="00000000" w:rsidRPr="00000000" w14:paraId="00000105">
      <w:pPr>
        <w:rPr>
          <w:i w:val="1"/>
        </w:rPr>
      </w:pPr>
      <w:r w:rsidDel="00000000" w:rsidR="00000000" w:rsidRPr="00000000">
        <w:rPr>
          <w:i w:val="1"/>
          <w:rtl w:val="0"/>
        </w:rPr>
        <w:t xml:space="preserve">Κάτοχος άδειας κυκλοφορίας:</w:t>
      </w:r>
    </w:p>
    <w:p w:rsidR="00000000" w:rsidDel="00000000" w:rsidP="00000000" w:rsidRDefault="00000000" w:rsidRPr="00000000" w14:paraId="00000106">
      <w:pPr>
        <w:rPr/>
      </w:pPr>
      <w:r w:rsidDel="00000000" w:rsidR="00000000" w:rsidRPr="00000000">
        <w:rPr>
          <w:rtl w:val="0"/>
        </w:rPr>
        <w:t xml:space="preserve">MENARINI INTERNATIONAL OPERATIONS LUXEMBOURG SA</w:t>
      </w:r>
    </w:p>
    <w:p w:rsidR="00000000" w:rsidDel="00000000" w:rsidP="00000000" w:rsidRDefault="00000000" w:rsidRPr="00000000" w14:paraId="00000107">
      <w:pPr>
        <w:rPr/>
      </w:pPr>
      <w:r w:rsidDel="00000000" w:rsidR="00000000" w:rsidRPr="00000000">
        <w:rPr>
          <w:rtl w:val="0"/>
        </w:rPr>
        <w:t xml:space="preserve">1, Avenue de la Gare</w:t>
      </w:r>
    </w:p>
    <w:p w:rsidR="00000000" w:rsidDel="00000000" w:rsidP="00000000" w:rsidRDefault="00000000" w:rsidRPr="00000000" w14:paraId="00000108">
      <w:pPr>
        <w:rPr/>
      </w:pPr>
      <w:r w:rsidDel="00000000" w:rsidR="00000000" w:rsidRPr="00000000">
        <w:rPr>
          <w:rtl w:val="0"/>
        </w:rPr>
        <w:t xml:space="preserve">L- 1611 Λουξεμβούργο</w:t>
      </w:r>
    </w:p>
    <w:p w:rsidR="00000000" w:rsidDel="00000000" w:rsidP="00000000" w:rsidRDefault="00000000" w:rsidRPr="00000000" w14:paraId="00000109">
      <w:pPr>
        <w:rPr>
          <w:sz w:val="22"/>
          <w:szCs w:val="22"/>
        </w:rPr>
      </w:pPr>
      <w:r w:rsidDel="00000000" w:rsidR="00000000" w:rsidRPr="00000000">
        <w:rPr>
          <w:sz w:val="22"/>
          <w:szCs w:val="22"/>
          <w:rtl w:val="0"/>
        </w:rPr>
        <w:t xml:space="preserve">Τηλ: +352 264 976 59</w:t>
      </w:r>
    </w:p>
    <w:p w:rsidR="00000000" w:rsidDel="00000000" w:rsidP="00000000" w:rsidRDefault="00000000" w:rsidRPr="00000000" w14:paraId="0000010A">
      <w:pPr>
        <w:rPr/>
      </w:pPr>
      <w:r w:rsidDel="00000000" w:rsidR="00000000" w:rsidRPr="00000000">
        <w:rPr>
          <w:sz w:val="22"/>
          <w:szCs w:val="22"/>
          <w:rtl w:val="0"/>
        </w:rPr>
        <w:t xml:space="preserve">Email: miol_regulatory@menarini.lu</w:t>
      </w:r>
      <w:r w:rsidDel="00000000" w:rsidR="00000000" w:rsidRPr="00000000">
        <w:rPr>
          <w:rtl w:val="0"/>
        </w:rPr>
      </w:r>
    </w:p>
    <w:p w:rsidR="00000000" w:rsidDel="00000000" w:rsidP="00000000" w:rsidRDefault="00000000" w:rsidRPr="00000000" w14:paraId="0000010B">
      <w:pPr>
        <w:rPr>
          <w:i w:val="1"/>
        </w:rPr>
      </w:pPr>
      <w:r w:rsidDel="00000000" w:rsidR="00000000" w:rsidRPr="00000000">
        <w:rPr>
          <w:rtl w:val="0"/>
        </w:rPr>
      </w:r>
    </w:p>
    <w:p w:rsidR="00000000" w:rsidDel="00000000" w:rsidP="00000000" w:rsidRDefault="00000000" w:rsidRPr="00000000" w14:paraId="0000010C">
      <w:pPr>
        <w:rPr>
          <w:i w:val="1"/>
        </w:rPr>
      </w:pPr>
      <w:r w:rsidDel="00000000" w:rsidR="00000000" w:rsidRPr="00000000">
        <w:rPr>
          <w:i w:val="1"/>
          <w:rtl w:val="0"/>
        </w:rPr>
        <w:t xml:space="preserve">Τοπικός αντιπρόσωπος για την Ελλάδα:</w:t>
      </w:r>
    </w:p>
    <w:p w:rsidR="00000000" w:rsidDel="00000000" w:rsidP="00000000" w:rsidRDefault="00000000" w:rsidRPr="00000000" w14:paraId="0000010D">
      <w:pPr>
        <w:rPr/>
      </w:pPr>
      <w:r w:rsidDel="00000000" w:rsidR="00000000" w:rsidRPr="00000000">
        <w:rPr>
          <w:rtl w:val="0"/>
        </w:rPr>
        <w:t xml:space="preserve">Menarini Hellas AE</w:t>
      </w:r>
    </w:p>
    <w:p w:rsidR="00000000" w:rsidDel="00000000" w:rsidP="00000000" w:rsidRDefault="00000000" w:rsidRPr="00000000" w14:paraId="0000010E">
      <w:pPr>
        <w:rPr/>
      </w:pPr>
      <w:r w:rsidDel="00000000" w:rsidR="00000000" w:rsidRPr="00000000">
        <w:rPr>
          <w:rtl w:val="0"/>
        </w:rPr>
        <w:t xml:space="preserve">Πάτμου 16-18,  </w:t>
      </w:r>
    </w:p>
    <w:p w:rsidR="00000000" w:rsidDel="00000000" w:rsidP="00000000" w:rsidRDefault="00000000" w:rsidRPr="00000000" w14:paraId="0000010F">
      <w:pPr>
        <w:rPr/>
      </w:pPr>
      <w:r w:rsidDel="00000000" w:rsidR="00000000" w:rsidRPr="00000000">
        <w:rPr>
          <w:rtl w:val="0"/>
        </w:rPr>
        <w:t xml:space="preserve">15123 Μαρούσι </w:t>
      </w:r>
    </w:p>
    <w:p w:rsidR="00000000" w:rsidDel="00000000" w:rsidP="00000000" w:rsidRDefault="00000000" w:rsidRPr="00000000" w14:paraId="00000110">
      <w:pPr>
        <w:rPr/>
      </w:pPr>
      <w:r w:rsidDel="00000000" w:rsidR="00000000" w:rsidRPr="00000000">
        <w:rPr>
          <w:rtl w:val="0"/>
        </w:rPr>
        <w:t xml:space="preserve">Αττική</w:t>
      </w:r>
    </w:p>
    <w:p w:rsidR="00000000" w:rsidDel="00000000" w:rsidP="00000000" w:rsidRDefault="00000000" w:rsidRPr="00000000" w14:paraId="00000111">
      <w:pPr>
        <w:rPr/>
      </w:pPr>
      <w:r w:rsidDel="00000000" w:rsidR="00000000" w:rsidRPr="00000000">
        <w:rPr>
          <w:rtl w:val="0"/>
        </w:rPr>
        <w:t xml:space="preserve">Τηλ. 210-8316111 </w:t>
      </w:r>
    </w:p>
    <w:p w:rsidR="00000000" w:rsidDel="00000000" w:rsidP="00000000" w:rsidRDefault="00000000" w:rsidRPr="00000000" w14:paraId="00000112">
      <w:pPr>
        <w:rPr>
          <w:sz w:val="22"/>
          <w:szCs w:val="22"/>
        </w:rPr>
      </w:pPr>
      <w:r w:rsidDel="00000000" w:rsidR="00000000" w:rsidRPr="00000000">
        <w:rPr>
          <w:sz w:val="22"/>
          <w:szCs w:val="22"/>
          <w:rtl w:val="0"/>
        </w:rPr>
        <w:t xml:space="preserve">Email: info@menarini.gr</w:t>
      </w:r>
    </w:p>
    <w:p w:rsidR="00000000" w:rsidDel="00000000" w:rsidP="00000000" w:rsidRDefault="00000000" w:rsidRPr="00000000" w14:paraId="00000113">
      <w:pPr>
        <w:rPr>
          <w:b w:val="1"/>
          <w:sz w:val="22"/>
          <w:szCs w:val="22"/>
        </w:rPr>
      </w:pPr>
      <w:r w:rsidDel="00000000" w:rsidR="00000000" w:rsidRPr="00000000">
        <w:rPr>
          <w:rtl w:val="0"/>
        </w:rPr>
      </w:r>
    </w:p>
    <w:p w:rsidR="00000000" w:rsidDel="00000000" w:rsidP="00000000" w:rsidRDefault="00000000" w:rsidRPr="00000000" w14:paraId="00000114">
      <w:pPr>
        <w:rPr>
          <w:i w:val="1"/>
          <w:sz w:val="22"/>
          <w:szCs w:val="22"/>
        </w:rPr>
      </w:pPr>
      <w:r w:rsidDel="00000000" w:rsidR="00000000" w:rsidRPr="00000000">
        <w:rPr>
          <w:i w:val="1"/>
          <w:sz w:val="22"/>
          <w:szCs w:val="22"/>
          <w:rtl w:val="0"/>
        </w:rPr>
        <w:t xml:space="preserve">Παρασκευαστής</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6"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DAIICHI SANKYO EUROPE GmbH</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6"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81366 M</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όναχο</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6" w:right="0" w:firstLine="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Γερμανία</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6" w:right="0" w:firstLine="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ή</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6"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Berlin-Chemie AG</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6"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12489 Berlin</w:t>
      </w:r>
    </w:p>
    <w:p w:rsidR="00000000" w:rsidDel="00000000" w:rsidP="00000000" w:rsidRDefault="00000000" w:rsidRPr="00000000" w14:paraId="0000011B">
      <w:pPr>
        <w:rPr>
          <w:rFonts w:ascii="Arial" w:cs="Arial" w:eastAsia="Arial" w:hAnsi="Arial"/>
          <w:sz w:val="22"/>
          <w:szCs w:val="22"/>
          <w:highlight w:val="white"/>
        </w:rPr>
      </w:pPr>
      <w:r w:rsidDel="00000000" w:rsidR="00000000" w:rsidRPr="00000000">
        <w:rPr>
          <w:rFonts w:ascii="Arial" w:cs="Arial" w:eastAsia="Arial" w:hAnsi="Arial"/>
          <w:sz w:val="22"/>
          <w:szCs w:val="22"/>
          <w:highlight w:val="white"/>
          <w:rtl w:val="0"/>
        </w:rPr>
        <w:t xml:space="preserve">Γερμανία </w:t>
      </w:r>
    </w:p>
    <w:p w:rsidR="00000000" w:rsidDel="00000000" w:rsidP="00000000" w:rsidRDefault="00000000" w:rsidRPr="00000000" w14:paraId="0000011C">
      <w:pPr>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11D">
      <w:pPr>
        <w:rPr>
          <w:b w:val="1"/>
          <w:sz w:val="22"/>
          <w:szCs w:val="22"/>
        </w:rPr>
      </w:pPr>
      <w:r w:rsidDel="00000000" w:rsidR="00000000" w:rsidRPr="00000000">
        <w:rPr>
          <w:b w:val="1"/>
          <w:sz w:val="22"/>
          <w:szCs w:val="22"/>
          <w:rtl w:val="0"/>
        </w:rPr>
        <w:t xml:space="preserve">Αυτό το φαρμακευτικό προϊόν έχει εγκριθεί στα κράτη μέλη του Ευρωπαϊκού Οικονομικού Χώρου (EΟΧ)  με τις ακόλουθες ονομασίες: </w:t>
      </w:r>
    </w:p>
    <w:p w:rsidR="00000000" w:rsidDel="00000000" w:rsidP="00000000" w:rsidRDefault="00000000" w:rsidRPr="00000000" w14:paraId="0000011E">
      <w:pPr>
        <w:rPr>
          <w:b w:val="1"/>
          <w:sz w:val="22"/>
          <w:szCs w:val="22"/>
        </w:rPr>
      </w:pPr>
      <w:r w:rsidDel="00000000" w:rsidR="00000000" w:rsidRPr="00000000">
        <w:rPr>
          <w:rtl w:val="0"/>
        </w:rPr>
      </w:r>
    </w:p>
    <w:tbl>
      <w:tblPr>
        <w:tblStyle w:val="Table1"/>
        <w:tblW w:w="818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088"/>
        <w:gridCol w:w="6100"/>
        <w:tblGridChange w:id="0">
          <w:tblGrid>
            <w:gridCol w:w="2088"/>
            <w:gridCol w:w="6100"/>
          </w:tblGrid>
        </w:tblGridChange>
      </w:tblGrid>
      <w:tr>
        <w:trPr>
          <w:trHeight w:val="282" w:hRule="atLeast"/>
        </w:trPr>
        <w:tc>
          <w:tcPr>
            <w:tcBorders>
              <w:bottom w:color="000000" w:space="0" w:sz="4" w:val="single"/>
            </w:tcBorders>
          </w:tcPr>
          <w:p w:rsidR="00000000" w:rsidDel="00000000" w:rsidP="00000000" w:rsidRDefault="00000000" w:rsidRPr="00000000" w14:paraId="0000011F">
            <w:pPr>
              <w:rPr>
                <w:sz w:val="22"/>
                <w:szCs w:val="22"/>
              </w:rPr>
            </w:pPr>
            <w:r w:rsidDel="00000000" w:rsidR="00000000" w:rsidRPr="00000000">
              <w:rPr>
                <w:sz w:val="22"/>
                <w:szCs w:val="22"/>
                <w:rtl w:val="0"/>
              </w:rPr>
              <w:t xml:space="preserve">Αυστρία</w:t>
            </w:r>
          </w:p>
        </w:tc>
        <w:tc>
          <w:tcPr>
            <w:tcBorders>
              <w:bottom w:color="000000" w:space="0" w:sz="4" w:val="single"/>
            </w:tcBorders>
          </w:tcPr>
          <w:p w:rsidR="00000000" w:rsidDel="00000000" w:rsidP="00000000" w:rsidRDefault="00000000" w:rsidRPr="00000000" w14:paraId="00000120">
            <w:pPr>
              <w:rPr>
                <w:sz w:val="22"/>
                <w:szCs w:val="22"/>
              </w:rPr>
            </w:pPr>
            <w:r w:rsidDel="00000000" w:rsidR="00000000" w:rsidRPr="00000000">
              <w:rPr>
                <w:sz w:val="22"/>
                <w:szCs w:val="22"/>
                <w:rtl w:val="0"/>
              </w:rPr>
              <w:t xml:space="preserve">Amelior 20mg / 5mg, </w:t>
            </w:r>
            <w:r w:rsidDel="00000000" w:rsidR="00000000" w:rsidRPr="00000000">
              <w:rPr>
                <w:sz w:val="22"/>
                <w:szCs w:val="22"/>
                <w:highlight w:val="lightGray"/>
                <w:rtl w:val="0"/>
              </w:rPr>
              <w:t xml:space="preserve">40mg / 5mg,</w:t>
            </w:r>
            <w:r w:rsidDel="00000000" w:rsidR="00000000" w:rsidRPr="00000000">
              <w:rPr>
                <w:sz w:val="22"/>
                <w:szCs w:val="22"/>
                <w:rtl w:val="0"/>
              </w:rPr>
              <w:t xml:space="preserve"> </w:t>
            </w:r>
            <w:r w:rsidDel="00000000" w:rsidR="00000000" w:rsidRPr="00000000">
              <w:rPr>
                <w:sz w:val="22"/>
                <w:szCs w:val="22"/>
                <w:highlight w:val="darkGray"/>
                <w:rtl w:val="0"/>
              </w:rPr>
              <w:t xml:space="preserve">40mg / 10mg</w:t>
            </w:r>
            <w:r w:rsidDel="00000000" w:rsidR="00000000" w:rsidRPr="00000000">
              <w:rPr>
                <w:rtl w:val="0"/>
              </w:rPr>
            </w:r>
          </w:p>
        </w:tc>
      </w:tr>
      <w:tr>
        <w:trPr>
          <w:trHeight w:val="278" w:hRule="atLeast"/>
        </w:trPr>
        <w:tc>
          <w:tcPr>
            <w:tcBorders>
              <w:bottom w:color="000000" w:space="0" w:sz="4" w:val="single"/>
            </w:tcBorders>
          </w:tcPr>
          <w:p w:rsidR="00000000" w:rsidDel="00000000" w:rsidP="00000000" w:rsidRDefault="00000000" w:rsidRPr="00000000" w14:paraId="00000121">
            <w:pPr>
              <w:rPr>
                <w:sz w:val="22"/>
                <w:szCs w:val="22"/>
              </w:rPr>
            </w:pPr>
            <w:r w:rsidDel="00000000" w:rsidR="00000000" w:rsidRPr="00000000">
              <w:rPr>
                <w:sz w:val="22"/>
                <w:szCs w:val="22"/>
                <w:rtl w:val="0"/>
              </w:rPr>
              <w:t xml:space="preserve">Βέλγιο</w:t>
            </w:r>
          </w:p>
        </w:tc>
        <w:tc>
          <w:tcPr>
            <w:tcBorders>
              <w:bottom w:color="000000" w:space="0" w:sz="4" w:val="single"/>
            </w:tcBorders>
          </w:tcPr>
          <w:p w:rsidR="00000000" w:rsidDel="00000000" w:rsidP="00000000" w:rsidRDefault="00000000" w:rsidRPr="00000000" w14:paraId="00000122">
            <w:pPr>
              <w:rPr>
                <w:sz w:val="22"/>
                <w:szCs w:val="22"/>
              </w:rPr>
            </w:pPr>
            <w:r w:rsidDel="00000000" w:rsidR="00000000" w:rsidRPr="00000000">
              <w:rPr>
                <w:sz w:val="22"/>
                <w:szCs w:val="22"/>
                <w:rtl w:val="0"/>
              </w:rPr>
              <w:t xml:space="preserve">Forzaten 20mg / 5mg, </w:t>
            </w:r>
            <w:r w:rsidDel="00000000" w:rsidR="00000000" w:rsidRPr="00000000">
              <w:rPr>
                <w:sz w:val="22"/>
                <w:szCs w:val="22"/>
                <w:highlight w:val="lightGray"/>
                <w:rtl w:val="0"/>
              </w:rPr>
              <w:t xml:space="preserve">40mg / 5mg,</w:t>
            </w:r>
            <w:r w:rsidDel="00000000" w:rsidR="00000000" w:rsidRPr="00000000">
              <w:rPr>
                <w:sz w:val="22"/>
                <w:szCs w:val="22"/>
                <w:rtl w:val="0"/>
              </w:rPr>
              <w:t xml:space="preserve"> </w:t>
            </w:r>
            <w:r w:rsidDel="00000000" w:rsidR="00000000" w:rsidRPr="00000000">
              <w:rPr>
                <w:sz w:val="22"/>
                <w:szCs w:val="22"/>
                <w:highlight w:val="darkGray"/>
                <w:rtl w:val="0"/>
              </w:rPr>
              <w:t xml:space="preserve">40mg / 10mg</w:t>
            </w:r>
            <w:r w:rsidDel="00000000" w:rsidR="00000000" w:rsidRPr="00000000">
              <w:rPr>
                <w:rtl w:val="0"/>
              </w:rPr>
            </w:r>
          </w:p>
        </w:tc>
      </w:tr>
      <w:tr>
        <w:trPr>
          <w:trHeight w:val="278" w:hRule="atLeast"/>
        </w:trPr>
        <w:tc>
          <w:tcPr>
            <w:tcBorders>
              <w:bottom w:color="000000" w:space="0" w:sz="4" w:val="single"/>
            </w:tcBorders>
          </w:tcPr>
          <w:p w:rsidR="00000000" w:rsidDel="00000000" w:rsidP="00000000" w:rsidRDefault="00000000" w:rsidRPr="00000000" w14:paraId="00000123">
            <w:pPr>
              <w:rPr>
                <w:sz w:val="22"/>
                <w:szCs w:val="22"/>
              </w:rPr>
            </w:pPr>
            <w:r w:rsidDel="00000000" w:rsidR="00000000" w:rsidRPr="00000000">
              <w:rPr>
                <w:sz w:val="22"/>
                <w:szCs w:val="22"/>
                <w:rtl w:val="0"/>
              </w:rPr>
              <w:t xml:space="preserve">Βουλγαρία</w:t>
            </w:r>
          </w:p>
        </w:tc>
        <w:tc>
          <w:tcPr>
            <w:tcBorders>
              <w:bottom w:color="000000" w:space="0" w:sz="4" w:val="single"/>
            </w:tcBorders>
          </w:tcPr>
          <w:p w:rsidR="00000000" w:rsidDel="00000000" w:rsidP="00000000" w:rsidRDefault="00000000" w:rsidRPr="00000000" w14:paraId="00000124">
            <w:pPr>
              <w:rPr>
                <w:sz w:val="22"/>
                <w:szCs w:val="22"/>
              </w:rPr>
            </w:pPr>
            <w:r w:rsidDel="00000000" w:rsidR="00000000" w:rsidRPr="00000000">
              <w:rPr>
                <w:sz w:val="22"/>
                <w:szCs w:val="22"/>
                <w:rtl w:val="0"/>
              </w:rPr>
              <w:t xml:space="preserve">Tespadan 20mg / 5mg, </w:t>
            </w:r>
            <w:r w:rsidDel="00000000" w:rsidR="00000000" w:rsidRPr="00000000">
              <w:rPr>
                <w:sz w:val="22"/>
                <w:szCs w:val="22"/>
                <w:highlight w:val="lightGray"/>
                <w:rtl w:val="0"/>
              </w:rPr>
              <w:t xml:space="preserve">40mg / 5mg,</w:t>
            </w:r>
            <w:r w:rsidDel="00000000" w:rsidR="00000000" w:rsidRPr="00000000">
              <w:rPr>
                <w:sz w:val="22"/>
                <w:szCs w:val="22"/>
                <w:rtl w:val="0"/>
              </w:rPr>
              <w:t xml:space="preserve"> </w:t>
            </w:r>
            <w:r w:rsidDel="00000000" w:rsidR="00000000" w:rsidRPr="00000000">
              <w:rPr>
                <w:sz w:val="22"/>
                <w:szCs w:val="22"/>
                <w:highlight w:val="darkGray"/>
                <w:rtl w:val="0"/>
              </w:rPr>
              <w:t xml:space="preserve">40mg / 10mg</w:t>
            </w:r>
            <w:r w:rsidDel="00000000" w:rsidR="00000000" w:rsidRPr="00000000">
              <w:rPr>
                <w:rtl w:val="0"/>
              </w:rPr>
            </w:r>
          </w:p>
        </w:tc>
      </w:tr>
      <w:tr>
        <w:trPr>
          <w:trHeight w:val="278" w:hRule="atLeast"/>
        </w:trPr>
        <w:tc>
          <w:tcPr>
            <w:tcBorders>
              <w:bottom w:color="000000" w:space="0" w:sz="4" w:val="single"/>
            </w:tcBorders>
          </w:tcPr>
          <w:p w:rsidR="00000000" w:rsidDel="00000000" w:rsidP="00000000" w:rsidRDefault="00000000" w:rsidRPr="00000000" w14:paraId="00000125">
            <w:pPr>
              <w:rPr>
                <w:sz w:val="22"/>
                <w:szCs w:val="22"/>
              </w:rPr>
            </w:pPr>
            <w:r w:rsidDel="00000000" w:rsidR="00000000" w:rsidRPr="00000000">
              <w:rPr>
                <w:sz w:val="22"/>
                <w:szCs w:val="22"/>
                <w:rtl w:val="0"/>
              </w:rPr>
              <w:t xml:space="preserve">Γαλλία </w:t>
            </w:r>
          </w:p>
        </w:tc>
        <w:tc>
          <w:tcPr>
            <w:tcBorders>
              <w:bottom w:color="000000" w:space="0" w:sz="4" w:val="single"/>
            </w:tcBorders>
          </w:tcPr>
          <w:p w:rsidR="00000000" w:rsidDel="00000000" w:rsidP="00000000" w:rsidRDefault="00000000" w:rsidRPr="00000000" w14:paraId="00000126">
            <w:pPr>
              <w:rPr>
                <w:sz w:val="22"/>
                <w:szCs w:val="22"/>
              </w:rPr>
            </w:pPr>
            <w:r w:rsidDel="00000000" w:rsidR="00000000" w:rsidRPr="00000000">
              <w:rPr>
                <w:sz w:val="22"/>
                <w:szCs w:val="22"/>
                <w:rtl w:val="0"/>
              </w:rPr>
              <w:t xml:space="preserve">Axeler 20mg / 5mg, </w:t>
            </w:r>
            <w:r w:rsidDel="00000000" w:rsidR="00000000" w:rsidRPr="00000000">
              <w:rPr>
                <w:sz w:val="22"/>
                <w:szCs w:val="22"/>
                <w:highlight w:val="lightGray"/>
                <w:rtl w:val="0"/>
              </w:rPr>
              <w:t xml:space="preserve">40mg / 5mg,</w:t>
            </w:r>
            <w:r w:rsidDel="00000000" w:rsidR="00000000" w:rsidRPr="00000000">
              <w:rPr>
                <w:sz w:val="22"/>
                <w:szCs w:val="22"/>
                <w:rtl w:val="0"/>
              </w:rPr>
              <w:t xml:space="preserve"> </w:t>
            </w:r>
            <w:r w:rsidDel="00000000" w:rsidR="00000000" w:rsidRPr="00000000">
              <w:rPr>
                <w:sz w:val="22"/>
                <w:szCs w:val="22"/>
                <w:highlight w:val="darkGray"/>
                <w:rtl w:val="0"/>
              </w:rPr>
              <w:t xml:space="preserve">40mg / 10mg</w:t>
            </w:r>
            <w:r w:rsidDel="00000000" w:rsidR="00000000" w:rsidRPr="00000000">
              <w:rPr>
                <w:rtl w:val="0"/>
              </w:rPr>
            </w:r>
          </w:p>
        </w:tc>
      </w:tr>
      <w:tr>
        <w:trPr>
          <w:trHeight w:val="278" w:hRule="atLeast"/>
        </w:trPr>
        <w:tc>
          <w:tcPr>
            <w:tcBorders>
              <w:bottom w:color="000000" w:space="0" w:sz="4" w:val="single"/>
            </w:tcBorders>
          </w:tcPr>
          <w:p w:rsidR="00000000" w:rsidDel="00000000" w:rsidP="00000000" w:rsidRDefault="00000000" w:rsidRPr="00000000" w14:paraId="00000127">
            <w:pPr>
              <w:rPr>
                <w:sz w:val="22"/>
                <w:szCs w:val="22"/>
              </w:rPr>
            </w:pPr>
            <w:r w:rsidDel="00000000" w:rsidR="00000000" w:rsidRPr="00000000">
              <w:rPr>
                <w:sz w:val="22"/>
                <w:szCs w:val="22"/>
                <w:rtl w:val="0"/>
              </w:rPr>
              <w:t xml:space="preserve">Γερμανία</w:t>
            </w:r>
          </w:p>
        </w:tc>
        <w:tc>
          <w:tcPr>
            <w:tcBorders>
              <w:bottom w:color="000000" w:space="0" w:sz="4" w:val="single"/>
            </w:tcBorders>
          </w:tcPr>
          <w:p w:rsidR="00000000" w:rsidDel="00000000" w:rsidP="00000000" w:rsidRDefault="00000000" w:rsidRPr="00000000" w14:paraId="00000128">
            <w:pPr>
              <w:rPr>
                <w:sz w:val="22"/>
                <w:szCs w:val="22"/>
              </w:rPr>
            </w:pPr>
            <w:r w:rsidDel="00000000" w:rsidR="00000000" w:rsidRPr="00000000">
              <w:rPr>
                <w:sz w:val="22"/>
                <w:szCs w:val="22"/>
                <w:rtl w:val="0"/>
              </w:rPr>
              <w:t xml:space="preserve">Vocado  20mg / 5mg, </w:t>
            </w:r>
            <w:r w:rsidDel="00000000" w:rsidR="00000000" w:rsidRPr="00000000">
              <w:rPr>
                <w:sz w:val="22"/>
                <w:szCs w:val="22"/>
                <w:highlight w:val="lightGray"/>
                <w:rtl w:val="0"/>
              </w:rPr>
              <w:t xml:space="preserve">40mg / 5mg,</w:t>
            </w:r>
            <w:r w:rsidDel="00000000" w:rsidR="00000000" w:rsidRPr="00000000">
              <w:rPr>
                <w:sz w:val="22"/>
                <w:szCs w:val="22"/>
                <w:rtl w:val="0"/>
              </w:rPr>
              <w:t xml:space="preserve"> </w:t>
            </w:r>
            <w:r w:rsidDel="00000000" w:rsidR="00000000" w:rsidRPr="00000000">
              <w:rPr>
                <w:sz w:val="22"/>
                <w:szCs w:val="22"/>
                <w:highlight w:val="darkGray"/>
                <w:rtl w:val="0"/>
              </w:rPr>
              <w:t xml:space="preserve">40mg / 10mg </w:t>
            </w:r>
            <w:r w:rsidDel="00000000" w:rsidR="00000000" w:rsidRPr="00000000">
              <w:rPr>
                <w:rtl w:val="0"/>
              </w:rPr>
            </w:r>
          </w:p>
        </w:tc>
      </w:tr>
      <w:tr>
        <w:trPr>
          <w:trHeight w:val="278" w:hRule="atLeast"/>
        </w:trPr>
        <w:tc>
          <w:tcPr>
            <w:tcBorders>
              <w:bottom w:color="000000" w:space="0" w:sz="4" w:val="single"/>
            </w:tcBorders>
          </w:tcPr>
          <w:p w:rsidR="00000000" w:rsidDel="00000000" w:rsidP="00000000" w:rsidRDefault="00000000" w:rsidRPr="00000000" w14:paraId="00000129">
            <w:pPr>
              <w:rPr>
                <w:sz w:val="22"/>
                <w:szCs w:val="22"/>
              </w:rPr>
            </w:pPr>
            <w:r w:rsidDel="00000000" w:rsidR="00000000" w:rsidRPr="00000000">
              <w:rPr>
                <w:sz w:val="22"/>
                <w:szCs w:val="22"/>
                <w:rtl w:val="0"/>
              </w:rPr>
              <w:t xml:space="preserve">Ελλάδα</w:t>
            </w:r>
          </w:p>
        </w:tc>
        <w:tc>
          <w:tcPr>
            <w:tcBorders>
              <w:bottom w:color="000000" w:space="0" w:sz="4" w:val="single"/>
            </w:tcBorders>
          </w:tcPr>
          <w:p w:rsidR="00000000" w:rsidDel="00000000" w:rsidP="00000000" w:rsidRDefault="00000000" w:rsidRPr="00000000" w14:paraId="0000012A">
            <w:pPr>
              <w:rPr>
                <w:sz w:val="22"/>
                <w:szCs w:val="22"/>
              </w:rPr>
            </w:pPr>
            <w:r w:rsidDel="00000000" w:rsidR="00000000" w:rsidRPr="00000000">
              <w:rPr>
                <w:sz w:val="22"/>
                <w:szCs w:val="22"/>
                <w:rtl w:val="0"/>
              </w:rPr>
              <w:t xml:space="preserve">Orizal  20mg / 5mg, </w:t>
            </w:r>
            <w:r w:rsidDel="00000000" w:rsidR="00000000" w:rsidRPr="00000000">
              <w:rPr>
                <w:sz w:val="22"/>
                <w:szCs w:val="22"/>
                <w:highlight w:val="lightGray"/>
                <w:rtl w:val="0"/>
              </w:rPr>
              <w:t xml:space="preserve">40mg / 5mg,</w:t>
            </w:r>
            <w:r w:rsidDel="00000000" w:rsidR="00000000" w:rsidRPr="00000000">
              <w:rPr>
                <w:sz w:val="22"/>
                <w:szCs w:val="22"/>
                <w:rtl w:val="0"/>
              </w:rPr>
              <w:t xml:space="preserve"> </w:t>
            </w:r>
            <w:r w:rsidDel="00000000" w:rsidR="00000000" w:rsidRPr="00000000">
              <w:rPr>
                <w:sz w:val="22"/>
                <w:szCs w:val="22"/>
                <w:highlight w:val="darkGray"/>
                <w:rtl w:val="0"/>
              </w:rPr>
              <w:t xml:space="preserve">40mg / 10mg </w:t>
            </w:r>
            <w:r w:rsidDel="00000000" w:rsidR="00000000" w:rsidRPr="00000000">
              <w:rPr>
                <w:rtl w:val="0"/>
              </w:rPr>
            </w:r>
          </w:p>
        </w:tc>
      </w:tr>
      <w:tr>
        <w:trPr>
          <w:trHeight w:val="264" w:hRule="atLeast"/>
        </w:trPr>
        <w:tc>
          <w:tcPr/>
          <w:p w:rsidR="00000000" w:rsidDel="00000000" w:rsidP="00000000" w:rsidRDefault="00000000" w:rsidRPr="00000000" w14:paraId="0000012B">
            <w:pPr>
              <w:rPr>
                <w:sz w:val="22"/>
                <w:szCs w:val="22"/>
              </w:rPr>
            </w:pPr>
            <w:r w:rsidDel="00000000" w:rsidR="00000000" w:rsidRPr="00000000">
              <w:rPr>
                <w:sz w:val="22"/>
                <w:szCs w:val="22"/>
                <w:rtl w:val="0"/>
              </w:rPr>
              <w:t xml:space="preserve">Eσθονία</w:t>
            </w:r>
          </w:p>
        </w:tc>
        <w:tc>
          <w:tcPr/>
          <w:p w:rsidR="00000000" w:rsidDel="00000000" w:rsidP="00000000" w:rsidRDefault="00000000" w:rsidRPr="00000000" w14:paraId="0000012C">
            <w:pPr>
              <w:rPr>
                <w:sz w:val="22"/>
                <w:szCs w:val="22"/>
              </w:rPr>
            </w:pPr>
            <w:r w:rsidDel="00000000" w:rsidR="00000000" w:rsidRPr="00000000">
              <w:rPr>
                <w:sz w:val="22"/>
                <w:szCs w:val="22"/>
                <w:rtl w:val="0"/>
              </w:rPr>
              <w:t xml:space="preserve">Sanoral  20mg / 5mg, </w:t>
            </w:r>
            <w:r w:rsidDel="00000000" w:rsidR="00000000" w:rsidRPr="00000000">
              <w:rPr>
                <w:sz w:val="22"/>
                <w:szCs w:val="22"/>
                <w:highlight w:val="lightGray"/>
                <w:rtl w:val="0"/>
              </w:rPr>
              <w:t xml:space="preserve">40mg / 5mg,</w:t>
            </w:r>
            <w:r w:rsidDel="00000000" w:rsidR="00000000" w:rsidRPr="00000000">
              <w:rPr>
                <w:sz w:val="22"/>
                <w:szCs w:val="22"/>
                <w:rtl w:val="0"/>
              </w:rPr>
              <w:t xml:space="preserve"> </w:t>
            </w:r>
            <w:r w:rsidDel="00000000" w:rsidR="00000000" w:rsidRPr="00000000">
              <w:rPr>
                <w:sz w:val="22"/>
                <w:szCs w:val="22"/>
                <w:highlight w:val="darkGray"/>
                <w:rtl w:val="0"/>
              </w:rPr>
              <w:t xml:space="preserve">40mg / 10mg</w:t>
            </w:r>
            <w:r w:rsidDel="00000000" w:rsidR="00000000" w:rsidRPr="00000000">
              <w:rPr>
                <w:rtl w:val="0"/>
              </w:rPr>
            </w:r>
          </w:p>
        </w:tc>
      </w:tr>
      <w:tr>
        <w:trPr>
          <w:trHeight w:val="264" w:hRule="atLeast"/>
        </w:trPr>
        <w:tc>
          <w:tcPr/>
          <w:p w:rsidR="00000000" w:rsidDel="00000000" w:rsidP="00000000" w:rsidRDefault="00000000" w:rsidRPr="00000000" w14:paraId="0000012D">
            <w:pPr>
              <w:rPr>
                <w:sz w:val="22"/>
                <w:szCs w:val="22"/>
              </w:rPr>
            </w:pPr>
            <w:r w:rsidDel="00000000" w:rsidR="00000000" w:rsidRPr="00000000">
              <w:rPr>
                <w:sz w:val="22"/>
                <w:szCs w:val="22"/>
                <w:rtl w:val="0"/>
              </w:rPr>
              <w:t xml:space="preserve">Ιρλανδία</w:t>
            </w:r>
          </w:p>
        </w:tc>
        <w:tc>
          <w:tcPr/>
          <w:p w:rsidR="00000000" w:rsidDel="00000000" w:rsidP="00000000" w:rsidRDefault="00000000" w:rsidRPr="00000000" w14:paraId="0000012E">
            <w:pPr>
              <w:rPr>
                <w:sz w:val="22"/>
                <w:szCs w:val="22"/>
              </w:rPr>
            </w:pPr>
            <w:r w:rsidDel="00000000" w:rsidR="00000000" w:rsidRPr="00000000">
              <w:rPr>
                <w:sz w:val="22"/>
                <w:szCs w:val="22"/>
                <w:rtl w:val="0"/>
              </w:rPr>
              <w:t xml:space="preserve">Konverge  20mg / 5mg, </w:t>
            </w:r>
            <w:r w:rsidDel="00000000" w:rsidR="00000000" w:rsidRPr="00000000">
              <w:rPr>
                <w:sz w:val="22"/>
                <w:szCs w:val="22"/>
                <w:highlight w:val="lightGray"/>
                <w:rtl w:val="0"/>
              </w:rPr>
              <w:t xml:space="preserve">40mg / 5mg,</w:t>
            </w:r>
            <w:r w:rsidDel="00000000" w:rsidR="00000000" w:rsidRPr="00000000">
              <w:rPr>
                <w:sz w:val="22"/>
                <w:szCs w:val="22"/>
                <w:rtl w:val="0"/>
              </w:rPr>
              <w:t xml:space="preserve"> </w:t>
            </w:r>
            <w:r w:rsidDel="00000000" w:rsidR="00000000" w:rsidRPr="00000000">
              <w:rPr>
                <w:sz w:val="22"/>
                <w:szCs w:val="22"/>
                <w:highlight w:val="darkGray"/>
                <w:rtl w:val="0"/>
              </w:rPr>
              <w:t xml:space="preserve">40mg / 10mg </w:t>
            </w:r>
            <w:r w:rsidDel="00000000" w:rsidR="00000000" w:rsidRPr="00000000">
              <w:rPr>
                <w:rtl w:val="0"/>
              </w:rPr>
            </w:r>
          </w:p>
        </w:tc>
      </w:tr>
      <w:tr>
        <w:trPr>
          <w:trHeight w:val="264" w:hRule="atLeast"/>
        </w:trPr>
        <w:tc>
          <w:tcPr/>
          <w:p w:rsidR="00000000" w:rsidDel="00000000" w:rsidP="00000000" w:rsidRDefault="00000000" w:rsidRPr="00000000" w14:paraId="0000012F">
            <w:pPr>
              <w:rPr>
                <w:sz w:val="22"/>
                <w:szCs w:val="22"/>
              </w:rPr>
            </w:pPr>
            <w:r w:rsidDel="00000000" w:rsidR="00000000" w:rsidRPr="00000000">
              <w:rPr>
                <w:sz w:val="22"/>
                <w:szCs w:val="22"/>
                <w:rtl w:val="0"/>
              </w:rPr>
              <w:t xml:space="preserve">Ισπανία</w:t>
            </w:r>
          </w:p>
        </w:tc>
        <w:tc>
          <w:tcPr/>
          <w:p w:rsidR="00000000" w:rsidDel="00000000" w:rsidP="00000000" w:rsidRDefault="00000000" w:rsidRPr="00000000" w14:paraId="00000130">
            <w:pPr>
              <w:rPr>
                <w:sz w:val="22"/>
                <w:szCs w:val="22"/>
              </w:rPr>
            </w:pPr>
            <w:r w:rsidDel="00000000" w:rsidR="00000000" w:rsidRPr="00000000">
              <w:rPr>
                <w:sz w:val="22"/>
                <w:szCs w:val="22"/>
                <w:rtl w:val="0"/>
              </w:rPr>
              <w:t xml:space="preserve">Balzak  20mg / 5mg, </w:t>
            </w:r>
            <w:r w:rsidDel="00000000" w:rsidR="00000000" w:rsidRPr="00000000">
              <w:rPr>
                <w:sz w:val="22"/>
                <w:szCs w:val="22"/>
                <w:highlight w:val="lightGray"/>
                <w:rtl w:val="0"/>
              </w:rPr>
              <w:t xml:space="preserve">40mg / 5mg,</w:t>
            </w:r>
            <w:r w:rsidDel="00000000" w:rsidR="00000000" w:rsidRPr="00000000">
              <w:rPr>
                <w:sz w:val="22"/>
                <w:szCs w:val="22"/>
                <w:rtl w:val="0"/>
              </w:rPr>
              <w:t xml:space="preserve"> </w:t>
            </w:r>
            <w:r w:rsidDel="00000000" w:rsidR="00000000" w:rsidRPr="00000000">
              <w:rPr>
                <w:sz w:val="22"/>
                <w:szCs w:val="22"/>
                <w:highlight w:val="darkGray"/>
                <w:rtl w:val="0"/>
              </w:rPr>
              <w:t xml:space="preserve">40mg / 10mg </w:t>
            </w:r>
            <w:r w:rsidDel="00000000" w:rsidR="00000000" w:rsidRPr="00000000">
              <w:rPr>
                <w:rtl w:val="0"/>
              </w:rPr>
            </w:r>
          </w:p>
        </w:tc>
      </w:tr>
      <w:tr>
        <w:trPr>
          <w:trHeight w:val="264" w:hRule="atLeast"/>
        </w:trPr>
        <w:tc>
          <w:tcPr/>
          <w:p w:rsidR="00000000" w:rsidDel="00000000" w:rsidP="00000000" w:rsidRDefault="00000000" w:rsidRPr="00000000" w14:paraId="00000131">
            <w:pPr>
              <w:rPr>
                <w:sz w:val="22"/>
                <w:szCs w:val="22"/>
              </w:rPr>
            </w:pPr>
            <w:r w:rsidDel="00000000" w:rsidR="00000000" w:rsidRPr="00000000">
              <w:rPr>
                <w:sz w:val="22"/>
                <w:szCs w:val="22"/>
                <w:rtl w:val="0"/>
              </w:rPr>
              <w:t xml:space="preserve">Ιταλία</w:t>
            </w:r>
          </w:p>
        </w:tc>
        <w:tc>
          <w:tcPr/>
          <w:p w:rsidR="00000000" w:rsidDel="00000000" w:rsidP="00000000" w:rsidRDefault="00000000" w:rsidRPr="00000000" w14:paraId="00000132">
            <w:pPr>
              <w:rPr>
                <w:sz w:val="22"/>
                <w:szCs w:val="22"/>
              </w:rPr>
            </w:pPr>
            <w:r w:rsidDel="00000000" w:rsidR="00000000" w:rsidRPr="00000000">
              <w:rPr>
                <w:sz w:val="22"/>
                <w:szCs w:val="22"/>
                <w:rtl w:val="0"/>
              </w:rPr>
              <w:t xml:space="preserve">Bivis  20mg / 5mg, </w:t>
            </w:r>
            <w:r w:rsidDel="00000000" w:rsidR="00000000" w:rsidRPr="00000000">
              <w:rPr>
                <w:sz w:val="22"/>
                <w:szCs w:val="22"/>
                <w:highlight w:val="lightGray"/>
                <w:rtl w:val="0"/>
              </w:rPr>
              <w:t xml:space="preserve">40mg / 5mg,</w:t>
            </w:r>
            <w:r w:rsidDel="00000000" w:rsidR="00000000" w:rsidRPr="00000000">
              <w:rPr>
                <w:sz w:val="22"/>
                <w:szCs w:val="22"/>
                <w:rtl w:val="0"/>
              </w:rPr>
              <w:t xml:space="preserve"> </w:t>
            </w:r>
            <w:r w:rsidDel="00000000" w:rsidR="00000000" w:rsidRPr="00000000">
              <w:rPr>
                <w:sz w:val="22"/>
                <w:szCs w:val="22"/>
                <w:highlight w:val="darkGray"/>
                <w:rtl w:val="0"/>
              </w:rPr>
              <w:t xml:space="preserve">40mg / 10mg</w:t>
            </w:r>
            <w:r w:rsidDel="00000000" w:rsidR="00000000" w:rsidRPr="00000000">
              <w:rPr>
                <w:rtl w:val="0"/>
              </w:rPr>
            </w:r>
          </w:p>
        </w:tc>
      </w:tr>
      <w:tr>
        <w:trPr>
          <w:trHeight w:val="264" w:hRule="atLeast"/>
        </w:trPr>
        <w:tc>
          <w:tcPr/>
          <w:p w:rsidR="00000000" w:rsidDel="00000000" w:rsidP="00000000" w:rsidRDefault="00000000" w:rsidRPr="00000000" w14:paraId="00000133">
            <w:pPr>
              <w:rPr>
                <w:sz w:val="22"/>
                <w:szCs w:val="22"/>
              </w:rPr>
            </w:pPr>
            <w:r w:rsidDel="00000000" w:rsidR="00000000" w:rsidRPr="00000000">
              <w:rPr>
                <w:sz w:val="22"/>
                <w:szCs w:val="22"/>
                <w:rtl w:val="0"/>
              </w:rPr>
              <w:t xml:space="preserve">Κύπρος</w:t>
            </w:r>
          </w:p>
        </w:tc>
        <w:tc>
          <w:tcPr/>
          <w:p w:rsidR="00000000" w:rsidDel="00000000" w:rsidP="00000000" w:rsidRDefault="00000000" w:rsidRPr="00000000" w14:paraId="00000134">
            <w:pPr>
              <w:rPr>
                <w:sz w:val="22"/>
                <w:szCs w:val="22"/>
              </w:rPr>
            </w:pPr>
            <w:r w:rsidDel="00000000" w:rsidR="00000000" w:rsidRPr="00000000">
              <w:rPr>
                <w:sz w:val="22"/>
                <w:szCs w:val="22"/>
                <w:rtl w:val="0"/>
              </w:rPr>
              <w:t xml:space="preserve">Orizal  20mg / 5mg, </w:t>
            </w:r>
            <w:r w:rsidDel="00000000" w:rsidR="00000000" w:rsidRPr="00000000">
              <w:rPr>
                <w:sz w:val="22"/>
                <w:szCs w:val="22"/>
                <w:highlight w:val="lightGray"/>
                <w:rtl w:val="0"/>
              </w:rPr>
              <w:t xml:space="preserve">40mg / 5mg,</w:t>
            </w:r>
            <w:r w:rsidDel="00000000" w:rsidR="00000000" w:rsidRPr="00000000">
              <w:rPr>
                <w:sz w:val="22"/>
                <w:szCs w:val="22"/>
                <w:rtl w:val="0"/>
              </w:rPr>
              <w:t xml:space="preserve"> </w:t>
            </w:r>
            <w:r w:rsidDel="00000000" w:rsidR="00000000" w:rsidRPr="00000000">
              <w:rPr>
                <w:sz w:val="22"/>
                <w:szCs w:val="22"/>
                <w:highlight w:val="darkGray"/>
                <w:rtl w:val="0"/>
              </w:rPr>
              <w:t xml:space="preserve">40mg / 10mg</w:t>
            </w:r>
            <w:r w:rsidDel="00000000" w:rsidR="00000000" w:rsidRPr="00000000">
              <w:rPr>
                <w:rtl w:val="0"/>
              </w:rPr>
            </w:r>
          </w:p>
        </w:tc>
      </w:tr>
      <w:tr>
        <w:trPr>
          <w:trHeight w:val="264" w:hRule="atLeast"/>
        </w:trPr>
        <w:tc>
          <w:tcPr/>
          <w:p w:rsidR="00000000" w:rsidDel="00000000" w:rsidP="00000000" w:rsidRDefault="00000000" w:rsidRPr="00000000" w14:paraId="00000135">
            <w:pPr>
              <w:rPr>
                <w:sz w:val="22"/>
                <w:szCs w:val="22"/>
              </w:rPr>
            </w:pPr>
            <w:r w:rsidDel="00000000" w:rsidR="00000000" w:rsidRPr="00000000">
              <w:rPr>
                <w:sz w:val="22"/>
                <w:szCs w:val="22"/>
                <w:rtl w:val="0"/>
              </w:rPr>
              <w:t xml:space="preserve">Λετονία</w:t>
            </w:r>
          </w:p>
        </w:tc>
        <w:tc>
          <w:tcPr/>
          <w:p w:rsidR="00000000" w:rsidDel="00000000" w:rsidP="00000000" w:rsidRDefault="00000000" w:rsidRPr="00000000" w14:paraId="00000136">
            <w:pPr>
              <w:rPr>
                <w:sz w:val="22"/>
                <w:szCs w:val="22"/>
              </w:rPr>
            </w:pPr>
            <w:r w:rsidDel="00000000" w:rsidR="00000000" w:rsidRPr="00000000">
              <w:rPr>
                <w:sz w:val="22"/>
                <w:szCs w:val="22"/>
                <w:rtl w:val="0"/>
              </w:rPr>
              <w:t xml:space="preserve">Sanoral  20mg / 5mg, </w:t>
            </w:r>
            <w:r w:rsidDel="00000000" w:rsidR="00000000" w:rsidRPr="00000000">
              <w:rPr>
                <w:sz w:val="22"/>
                <w:szCs w:val="22"/>
                <w:highlight w:val="lightGray"/>
                <w:rtl w:val="0"/>
              </w:rPr>
              <w:t xml:space="preserve">40mg / 5mg,</w:t>
            </w:r>
            <w:r w:rsidDel="00000000" w:rsidR="00000000" w:rsidRPr="00000000">
              <w:rPr>
                <w:sz w:val="22"/>
                <w:szCs w:val="22"/>
                <w:rtl w:val="0"/>
              </w:rPr>
              <w:t xml:space="preserve"> </w:t>
            </w:r>
            <w:r w:rsidDel="00000000" w:rsidR="00000000" w:rsidRPr="00000000">
              <w:rPr>
                <w:sz w:val="22"/>
                <w:szCs w:val="22"/>
                <w:highlight w:val="darkGray"/>
                <w:rtl w:val="0"/>
              </w:rPr>
              <w:t xml:space="preserve">40mg / 10mg</w:t>
            </w:r>
            <w:r w:rsidDel="00000000" w:rsidR="00000000" w:rsidRPr="00000000">
              <w:rPr>
                <w:rtl w:val="0"/>
              </w:rPr>
            </w:r>
          </w:p>
        </w:tc>
      </w:tr>
      <w:tr>
        <w:trPr>
          <w:trHeight w:val="264" w:hRule="atLeast"/>
        </w:trPr>
        <w:tc>
          <w:tcPr>
            <w:tcBorders>
              <w:bottom w:color="000000" w:space="0" w:sz="4" w:val="single"/>
            </w:tcBorders>
          </w:tcPr>
          <w:p w:rsidR="00000000" w:rsidDel="00000000" w:rsidP="00000000" w:rsidRDefault="00000000" w:rsidRPr="00000000" w14:paraId="00000137">
            <w:pPr>
              <w:rPr>
                <w:sz w:val="22"/>
                <w:szCs w:val="22"/>
              </w:rPr>
            </w:pPr>
            <w:r w:rsidDel="00000000" w:rsidR="00000000" w:rsidRPr="00000000">
              <w:rPr>
                <w:sz w:val="22"/>
                <w:szCs w:val="22"/>
                <w:rtl w:val="0"/>
              </w:rPr>
              <w:t xml:space="preserve">Λιθουανία</w:t>
            </w:r>
          </w:p>
        </w:tc>
        <w:tc>
          <w:tcPr>
            <w:tcBorders>
              <w:bottom w:color="000000" w:space="0" w:sz="4" w:val="single"/>
            </w:tcBorders>
          </w:tcPr>
          <w:p w:rsidR="00000000" w:rsidDel="00000000" w:rsidP="00000000" w:rsidRDefault="00000000" w:rsidRPr="00000000" w14:paraId="00000138">
            <w:pPr>
              <w:rPr>
                <w:sz w:val="22"/>
                <w:szCs w:val="22"/>
              </w:rPr>
            </w:pPr>
            <w:r w:rsidDel="00000000" w:rsidR="00000000" w:rsidRPr="00000000">
              <w:rPr>
                <w:sz w:val="22"/>
                <w:szCs w:val="22"/>
                <w:rtl w:val="0"/>
              </w:rPr>
              <w:t xml:space="preserve">Sanoral 20mg / 5mg, </w:t>
            </w:r>
            <w:r w:rsidDel="00000000" w:rsidR="00000000" w:rsidRPr="00000000">
              <w:rPr>
                <w:sz w:val="22"/>
                <w:szCs w:val="22"/>
                <w:highlight w:val="lightGray"/>
                <w:rtl w:val="0"/>
              </w:rPr>
              <w:t xml:space="preserve">40mg / 5mg,</w:t>
            </w:r>
            <w:r w:rsidDel="00000000" w:rsidR="00000000" w:rsidRPr="00000000">
              <w:rPr>
                <w:sz w:val="22"/>
                <w:szCs w:val="22"/>
                <w:rtl w:val="0"/>
              </w:rPr>
              <w:t xml:space="preserve"> </w:t>
            </w:r>
            <w:r w:rsidDel="00000000" w:rsidR="00000000" w:rsidRPr="00000000">
              <w:rPr>
                <w:sz w:val="22"/>
                <w:szCs w:val="22"/>
                <w:highlight w:val="darkGray"/>
                <w:rtl w:val="0"/>
              </w:rPr>
              <w:t xml:space="preserve">40mg / 10mg</w:t>
            </w:r>
            <w:r w:rsidDel="00000000" w:rsidR="00000000" w:rsidRPr="00000000">
              <w:rPr>
                <w:rtl w:val="0"/>
              </w:rPr>
            </w:r>
          </w:p>
        </w:tc>
      </w:tr>
      <w:tr>
        <w:trPr>
          <w:trHeight w:val="264" w:hRule="atLeast"/>
        </w:trPr>
        <w:tc>
          <w:tcPr/>
          <w:p w:rsidR="00000000" w:rsidDel="00000000" w:rsidP="00000000" w:rsidRDefault="00000000" w:rsidRPr="00000000" w14:paraId="00000139">
            <w:pPr>
              <w:rPr>
                <w:sz w:val="22"/>
                <w:szCs w:val="22"/>
              </w:rPr>
            </w:pPr>
            <w:r w:rsidDel="00000000" w:rsidR="00000000" w:rsidRPr="00000000">
              <w:rPr>
                <w:sz w:val="22"/>
                <w:szCs w:val="22"/>
                <w:rtl w:val="0"/>
              </w:rPr>
              <w:t xml:space="preserve">Λουξεμβούργο</w:t>
            </w:r>
          </w:p>
        </w:tc>
        <w:tc>
          <w:tcPr/>
          <w:p w:rsidR="00000000" w:rsidDel="00000000" w:rsidP="00000000" w:rsidRDefault="00000000" w:rsidRPr="00000000" w14:paraId="0000013A">
            <w:pPr>
              <w:rPr>
                <w:sz w:val="22"/>
                <w:szCs w:val="22"/>
              </w:rPr>
            </w:pPr>
            <w:r w:rsidDel="00000000" w:rsidR="00000000" w:rsidRPr="00000000">
              <w:rPr>
                <w:sz w:val="22"/>
                <w:szCs w:val="22"/>
                <w:rtl w:val="0"/>
              </w:rPr>
              <w:t xml:space="preserve">Forzaten 20mg / 5mg, </w:t>
            </w:r>
            <w:r w:rsidDel="00000000" w:rsidR="00000000" w:rsidRPr="00000000">
              <w:rPr>
                <w:sz w:val="22"/>
                <w:szCs w:val="22"/>
                <w:highlight w:val="lightGray"/>
                <w:rtl w:val="0"/>
              </w:rPr>
              <w:t xml:space="preserve">40mg / 5mg,</w:t>
            </w:r>
            <w:r w:rsidDel="00000000" w:rsidR="00000000" w:rsidRPr="00000000">
              <w:rPr>
                <w:sz w:val="22"/>
                <w:szCs w:val="22"/>
                <w:rtl w:val="0"/>
              </w:rPr>
              <w:t xml:space="preserve"> </w:t>
            </w:r>
            <w:r w:rsidDel="00000000" w:rsidR="00000000" w:rsidRPr="00000000">
              <w:rPr>
                <w:sz w:val="22"/>
                <w:szCs w:val="22"/>
                <w:highlight w:val="darkGray"/>
                <w:rtl w:val="0"/>
              </w:rPr>
              <w:t xml:space="preserve">40mg / 10mg</w:t>
            </w:r>
            <w:r w:rsidDel="00000000" w:rsidR="00000000" w:rsidRPr="00000000">
              <w:rPr>
                <w:rtl w:val="0"/>
              </w:rPr>
            </w:r>
          </w:p>
        </w:tc>
      </w:tr>
      <w:tr>
        <w:trPr>
          <w:trHeight w:val="264" w:hRule="atLeast"/>
        </w:trPr>
        <w:tc>
          <w:tcPr/>
          <w:p w:rsidR="00000000" w:rsidDel="00000000" w:rsidP="00000000" w:rsidRDefault="00000000" w:rsidRPr="00000000" w14:paraId="0000013B">
            <w:pPr>
              <w:rPr>
                <w:sz w:val="22"/>
                <w:szCs w:val="22"/>
              </w:rPr>
            </w:pPr>
            <w:r w:rsidDel="00000000" w:rsidR="00000000" w:rsidRPr="00000000">
              <w:rPr>
                <w:sz w:val="22"/>
                <w:szCs w:val="22"/>
                <w:rtl w:val="0"/>
              </w:rPr>
              <w:t xml:space="preserve">Μάλτα</w:t>
            </w:r>
          </w:p>
        </w:tc>
        <w:tc>
          <w:tcPr/>
          <w:p w:rsidR="00000000" w:rsidDel="00000000" w:rsidP="00000000" w:rsidRDefault="00000000" w:rsidRPr="00000000" w14:paraId="0000013C">
            <w:pPr>
              <w:rPr>
                <w:sz w:val="22"/>
                <w:szCs w:val="22"/>
              </w:rPr>
            </w:pPr>
            <w:r w:rsidDel="00000000" w:rsidR="00000000" w:rsidRPr="00000000">
              <w:rPr>
                <w:sz w:val="22"/>
                <w:szCs w:val="22"/>
                <w:rtl w:val="0"/>
              </w:rPr>
              <w:t xml:space="preserve">Konverge 20mg / 5mg, </w:t>
            </w:r>
            <w:r w:rsidDel="00000000" w:rsidR="00000000" w:rsidRPr="00000000">
              <w:rPr>
                <w:sz w:val="22"/>
                <w:szCs w:val="22"/>
                <w:highlight w:val="lightGray"/>
                <w:rtl w:val="0"/>
              </w:rPr>
              <w:t xml:space="preserve">40mg / 5mg,</w:t>
            </w:r>
            <w:r w:rsidDel="00000000" w:rsidR="00000000" w:rsidRPr="00000000">
              <w:rPr>
                <w:sz w:val="22"/>
                <w:szCs w:val="22"/>
                <w:rtl w:val="0"/>
              </w:rPr>
              <w:t xml:space="preserve"> </w:t>
            </w:r>
            <w:r w:rsidDel="00000000" w:rsidR="00000000" w:rsidRPr="00000000">
              <w:rPr>
                <w:sz w:val="22"/>
                <w:szCs w:val="22"/>
                <w:highlight w:val="darkGray"/>
                <w:rtl w:val="0"/>
              </w:rPr>
              <w:t xml:space="preserve">40mg / 10mg</w:t>
            </w:r>
            <w:r w:rsidDel="00000000" w:rsidR="00000000" w:rsidRPr="00000000">
              <w:rPr>
                <w:rtl w:val="0"/>
              </w:rPr>
            </w:r>
          </w:p>
        </w:tc>
      </w:tr>
      <w:tr>
        <w:trPr>
          <w:trHeight w:val="264" w:hRule="atLeast"/>
        </w:trPr>
        <w:tc>
          <w:tcPr/>
          <w:p w:rsidR="00000000" w:rsidDel="00000000" w:rsidP="00000000" w:rsidRDefault="00000000" w:rsidRPr="00000000" w14:paraId="0000013D">
            <w:pPr>
              <w:rPr>
                <w:sz w:val="22"/>
                <w:szCs w:val="22"/>
              </w:rPr>
            </w:pPr>
            <w:r w:rsidDel="00000000" w:rsidR="00000000" w:rsidRPr="00000000">
              <w:rPr>
                <w:sz w:val="22"/>
                <w:szCs w:val="22"/>
                <w:rtl w:val="0"/>
              </w:rPr>
              <w:t xml:space="preserve">Ολλανδία</w:t>
            </w:r>
          </w:p>
        </w:tc>
        <w:tc>
          <w:tcPr/>
          <w:p w:rsidR="00000000" w:rsidDel="00000000" w:rsidP="00000000" w:rsidRDefault="00000000" w:rsidRPr="00000000" w14:paraId="0000013E">
            <w:pPr>
              <w:rPr>
                <w:sz w:val="22"/>
                <w:szCs w:val="22"/>
              </w:rPr>
            </w:pPr>
            <w:r w:rsidDel="00000000" w:rsidR="00000000" w:rsidRPr="00000000">
              <w:rPr>
                <w:sz w:val="22"/>
                <w:szCs w:val="22"/>
                <w:rtl w:val="0"/>
              </w:rPr>
              <w:t xml:space="preserve">Belfor 20mg / 5mg, </w:t>
            </w:r>
            <w:r w:rsidDel="00000000" w:rsidR="00000000" w:rsidRPr="00000000">
              <w:rPr>
                <w:sz w:val="22"/>
                <w:szCs w:val="22"/>
                <w:highlight w:val="lightGray"/>
                <w:rtl w:val="0"/>
              </w:rPr>
              <w:t xml:space="preserve">40mg / 5mg,</w:t>
            </w:r>
            <w:r w:rsidDel="00000000" w:rsidR="00000000" w:rsidRPr="00000000">
              <w:rPr>
                <w:sz w:val="22"/>
                <w:szCs w:val="22"/>
                <w:rtl w:val="0"/>
              </w:rPr>
              <w:t xml:space="preserve"> </w:t>
            </w:r>
            <w:r w:rsidDel="00000000" w:rsidR="00000000" w:rsidRPr="00000000">
              <w:rPr>
                <w:sz w:val="22"/>
                <w:szCs w:val="22"/>
                <w:highlight w:val="darkGray"/>
                <w:rtl w:val="0"/>
              </w:rPr>
              <w:t xml:space="preserve">40mg / 10mg</w:t>
            </w:r>
            <w:r w:rsidDel="00000000" w:rsidR="00000000" w:rsidRPr="00000000">
              <w:rPr>
                <w:rtl w:val="0"/>
              </w:rPr>
            </w:r>
          </w:p>
        </w:tc>
      </w:tr>
      <w:tr>
        <w:trPr>
          <w:trHeight w:val="264" w:hRule="atLeast"/>
        </w:trPr>
        <w:tc>
          <w:tcPr/>
          <w:p w:rsidR="00000000" w:rsidDel="00000000" w:rsidP="00000000" w:rsidRDefault="00000000" w:rsidRPr="00000000" w14:paraId="0000013F">
            <w:pPr>
              <w:rPr>
                <w:sz w:val="22"/>
                <w:szCs w:val="22"/>
              </w:rPr>
            </w:pPr>
            <w:r w:rsidDel="00000000" w:rsidR="00000000" w:rsidRPr="00000000">
              <w:rPr>
                <w:sz w:val="22"/>
                <w:szCs w:val="22"/>
                <w:rtl w:val="0"/>
              </w:rPr>
              <w:t xml:space="preserve">Ουγγαρία</w:t>
            </w:r>
          </w:p>
        </w:tc>
        <w:tc>
          <w:tcPr/>
          <w:p w:rsidR="00000000" w:rsidDel="00000000" w:rsidP="00000000" w:rsidRDefault="00000000" w:rsidRPr="00000000" w14:paraId="00000140">
            <w:pPr>
              <w:rPr>
                <w:sz w:val="22"/>
                <w:szCs w:val="22"/>
              </w:rPr>
            </w:pPr>
            <w:r w:rsidDel="00000000" w:rsidR="00000000" w:rsidRPr="00000000">
              <w:rPr>
                <w:sz w:val="22"/>
                <w:szCs w:val="22"/>
                <w:rtl w:val="0"/>
              </w:rPr>
              <w:t xml:space="preserve">Duactan 20mg / 5mg, </w:t>
            </w:r>
            <w:r w:rsidDel="00000000" w:rsidR="00000000" w:rsidRPr="00000000">
              <w:rPr>
                <w:sz w:val="22"/>
                <w:szCs w:val="22"/>
                <w:highlight w:val="lightGray"/>
                <w:rtl w:val="0"/>
              </w:rPr>
              <w:t xml:space="preserve">40mg / 5mg,</w:t>
            </w:r>
            <w:r w:rsidDel="00000000" w:rsidR="00000000" w:rsidRPr="00000000">
              <w:rPr>
                <w:sz w:val="22"/>
                <w:szCs w:val="22"/>
                <w:rtl w:val="0"/>
              </w:rPr>
              <w:t xml:space="preserve"> </w:t>
            </w:r>
            <w:r w:rsidDel="00000000" w:rsidR="00000000" w:rsidRPr="00000000">
              <w:rPr>
                <w:sz w:val="22"/>
                <w:szCs w:val="22"/>
                <w:highlight w:val="darkGray"/>
                <w:rtl w:val="0"/>
              </w:rPr>
              <w:t xml:space="preserve">40mg / 10mg</w:t>
            </w:r>
            <w:r w:rsidDel="00000000" w:rsidR="00000000" w:rsidRPr="00000000">
              <w:rPr>
                <w:rtl w:val="0"/>
              </w:rPr>
            </w:r>
          </w:p>
        </w:tc>
      </w:tr>
      <w:tr>
        <w:trPr>
          <w:trHeight w:val="264" w:hRule="atLeast"/>
        </w:trPr>
        <w:tc>
          <w:tcPr/>
          <w:p w:rsidR="00000000" w:rsidDel="00000000" w:rsidP="00000000" w:rsidRDefault="00000000" w:rsidRPr="00000000" w14:paraId="00000141">
            <w:pPr>
              <w:rPr>
                <w:sz w:val="22"/>
                <w:szCs w:val="22"/>
              </w:rPr>
            </w:pPr>
            <w:r w:rsidDel="00000000" w:rsidR="00000000" w:rsidRPr="00000000">
              <w:rPr>
                <w:sz w:val="22"/>
                <w:szCs w:val="22"/>
                <w:rtl w:val="0"/>
              </w:rPr>
              <w:t xml:space="preserve">Πολωνία</w:t>
            </w:r>
          </w:p>
        </w:tc>
        <w:tc>
          <w:tcPr/>
          <w:p w:rsidR="00000000" w:rsidDel="00000000" w:rsidP="00000000" w:rsidRDefault="00000000" w:rsidRPr="00000000" w14:paraId="00000142">
            <w:pPr>
              <w:rPr>
                <w:sz w:val="22"/>
                <w:szCs w:val="22"/>
              </w:rPr>
            </w:pPr>
            <w:r w:rsidDel="00000000" w:rsidR="00000000" w:rsidRPr="00000000">
              <w:rPr>
                <w:sz w:val="22"/>
                <w:szCs w:val="22"/>
                <w:rtl w:val="0"/>
              </w:rPr>
              <w:t xml:space="preserve">Elestar 20mg / 5mg, </w:t>
            </w:r>
            <w:r w:rsidDel="00000000" w:rsidR="00000000" w:rsidRPr="00000000">
              <w:rPr>
                <w:sz w:val="22"/>
                <w:szCs w:val="22"/>
                <w:highlight w:val="lightGray"/>
                <w:rtl w:val="0"/>
              </w:rPr>
              <w:t xml:space="preserve">40mg / 5mg,</w:t>
            </w:r>
            <w:r w:rsidDel="00000000" w:rsidR="00000000" w:rsidRPr="00000000">
              <w:rPr>
                <w:sz w:val="22"/>
                <w:szCs w:val="22"/>
                <w:rtl w:val="0"/>
              </w:rPr>
              <w:t xml:space="preserve"> </w:t>
            </w:r>
            <w:r w:rsidDel="00000000" w:rsidR="00000000" w:rsidRPr="00000000">
              <w:rPr>
                <w:sz w:val="22"/>
                <w:szCs w:val="22"/>
                <w:highlight w:val="darkGray"/>
                <w:rtl w:val="0"/>
              </w:rPr>
              <w:t xml:space="preserve">40mg / 10mg</w:t>
            </w:r>
            <w:r w:rsidDel="00000000" w:rsidR="00000000" w:rsidRPr="00000000">
              <w:rPr>
                <w:rtl w:val="0"/>
              </w:rPr>
            </w:r>
          </w:p>
        </w:tc>
      </w:tr>
      <w:tr>
        <w:trPr>
          <w:trHeight w:val="264" w:hRule="atLeast"/>
        </w:trPr>
        <w:tc>
          <w:tcPr/>
          <w:p w:rsidR="00000000" w:rsidDel="00000000" w:rsidP="00000000" w:rsidRDefault="00000000" w:rsidRPr="00000000" w14:paraId="00000143">
            <w:pPr>
              <w:rPr>
                <w:sz w:val="22"/>
                <w:szCs w:val="22"/>
              </w:rPr>
            </w:pPr>
            <w:r w:rsidDel="00000000" w:rsidR="00000000" w:rsidRPr="00000000">
              <w:rPr>
                <w:sz w:val="22"/>
                <w:szCs w:val="22"/>
                <w:rtl w:val="0"/>
              </w:rPr>
              <w:t xml:space="preserve">Πορτογαλία</w:t>
            </w:r>
          </w:p>
        </w:tc>
        <w:tc>
          <w:tcPr/>
          <w:p w:rsidR="00000000" w:rsidDel="00000000" w:rsidP="00000000" w:rsidRDefault="00000000" w:rsidRPr="00000000" w14:paraId="00000144">
            <w:pPr>
              <w:rPr>
                <w:sz w:val="22"/>
                <w:szCs w:val="22"/>
              </w:rPr>
            </w:pPr>
            <w:r w:rsidDel="00000000" w:rsidR="00000000" w:rsidRPr="00000000">
              <w:rPr>
                <w:sz w:val="22"/>
                <w:szCs w:val="22"/>
                <w:rtl w:val="0"/>
              </w:rPr>
              <w:t xml:space="preserve">Zolnor 20mg / 5mg, </w:t>
            </w:r>
            <w:r w:rsidDel="00000000" w:rsidR="00000000" w:rsidRPr="00000000">
              <w:rPr>
                <w:sz w:val="22"/>
                <w:szCs w:val="22"/>
                <w:highlight w:val="lightGray"/>
                <w:rtl w:val="0"/>
              </w:rPr>
              <w:t xml:space="preserve">40mg / 5mg,</w:t>
            </w:r>
            <w:r w:rsidDel="00000000" w:rsidR="00000000" w:rsidRPr="00000000">
              <w:rPr>
                <w:sz w:val="22"/>
                <w:szCs w:val="22"/>
                <w:rtl w:val="0"/>
              </w:rPr>
              <w:t xml:space="preserve"> </w:t>
            </w:r>
            <w:r w:rsidDel="00000000" w:rsidR="00000000" w:rsidRPr="00000000">
              <w:rPr>
                <w:sz w:val="22"/>
                <w:szCs w:val="22"/>
                <w:highlight w:val="darkGray"/>
                <w:rtl w:val="0"/>
              </w:rPr>
              <w:t xml:space="preserve">40mg / 10mg</w:t>
            </w:r>
            <w:r w:rsidDel="00000000" w:rsidR="00000000" w:rsidRPr="00000000">
              <w:rPr>
                <w:rtl w:val="0"/>
              </w:rPr>
            </w:r>
          </w:p>
        </w:tc>
      </w:tr>
      <w:tr>
        <w:trPr>
          <w:trHeight w:val="264" w:hRule="atLeast"/>
        </w:trPr>
        <w:tc>
          <w:tcPr/>
          <w:p w:rsidR="00000000" w:rsidDel="00000000" w:rsidP="00000000" w:rsidRDefault="00000000" w:rsidRPr="00000000" w14:paraId="00000145">
            <w:pPr>
              <w:rPr>
                <w:sz w:val="22"/>
                <w:szCs w:val="22"/>
              </w:rPr>
            </w:pPr>
            <w:r w:rsidDel="00000000" w:rsidR="00000000" w:rsidRPr="00000000">
              <w:rPr>
                <w:sz w:val="22"/>
                <w:szCs w:val="22"/>
                <w:rtl w:val="0"/>
              </w:rPr>
              <w:t xml:space="preserve">Ρουμανία</w:t>
            </w:r>
          </w:p>
        </w:tc>
        <w:tc>
          <w:tcPr/>
          <w:p w:rsidR="00000000" w:rsidDel="00000000" w:rsidP="00000000" w:rsidRDefault="00000000" w:rsidRPr="00000000" w14:paraId="00000146">
            <w:pPr>
              <w:rPr>
                <w:sz w:val="22"/>
                <w:szCs w:val="22"/>
              </w:rPr>
            </w:pPr>
            <w:r w:rsidDel="00000000" w:rsidR="00000000" w:rsidRPr="00000000">
              <w:rPr>
                <w:sz w:val="22"/>
                <w:szCs w:val="22"/>
                <w:rtl w:val="0"/>
              </w:rPr>
              <w:t xml:space="preserve">Inovum 20mg / 5mg, </w:t>
            </w:r>
            <w:r w:rsidDel="00000000" w:rsidR="00000000" w:rsidRPr="00000000">
              <w:rPr>
                <w:sz w:val="22"/>
                <w:szCs w:val="22"/>
                <w:highlight w:val="lightGray"/>
                <w:rtl w:val="0"/>
              </w:rPr>
              <w:t xml:space="preserve">40mg / 5mg,</w:t>
            </w:r>
            <w:r w:rsidDel="00000000" w:rsidR="00000000" w:rsidRPr="00000000">
              <w:rPr>
                <w:sz w:val="22"/>
                <w:szCs w:val="22"/>
                <w:rtl w:val="0"/>
              </w:rPr>
              <w:t xml:space="preserve"> </w:t>
            </w:r>
            <w:r w:rsidDel="00000000" w:rsidR="00000000" w:rsidRPr="00000000">
              <w:rPr>
                <w:sz w:val="22"/>
                <w:szCs w:val="22"/>
                <w:highlight w:val="darkGray"/>
                <w:rtl w:val="0"/>
              </w:rPr>
              <w:t xml:space="preserve">40mg / 10mg</w:t>
            </w:r>
            <w:r w:rsidDel="00000000" w:rsidR="00000000" w:rsidRPr="00000000">
              <w:rPr>
                <w:rtl w:val="0"/>
              </w:rPr>
            </w:r>
          </w:p>
        </w:tc>
      </w:tr>
      <w:tr>
        <w:trPr>
          <w:trHeight w:val="264" w:hRule="atLeast"/>
        </w:trPr>
        <w:tc>
          <w:tcPr/>
          <w:p w:rsidR="00000000" w:rsidDel="00000000" w:rsidP="00000000" w:rsidRDefault="00000000" w:rsidRPr="00000000" w14:paraId="00000147">
            <w:pPr>
              <w:rPr>
                <w:sz w:val="22"/>
                <w:szCs w:val="22"/>
              </w:rPr>
            </w:pPr>
            <w:r w:rsidDel="00000000" w:rsidR="00000000" w:rsidRPr="00000000">
              <w:rPr>
                <w:sz w:val="22"/>
                <w:szCs w:val="22"/>
                <w:rtl w:val="0"/>
              </w:rPr>
              <w:t xml:space="preserve">Σλοβακία</w:t>
            </w:r>
          </w:p>
        </w:tc>
        <w:tc>
          <w:tcPr/>
          <w:p w:rsidR="00000000" w:rsidDel="00000000" w:rsidP="00000000" w:rsidRDefault="00000000" w:rsidRPr="00000000" w14:paraId="00000148">
            <w:pPr>
              <w:rPr>
                <w:sz w:val="22"/>
                <w:szCs w:val="22"/>
              </w:rPr>
            </w:pPr>
            <w:r w:rsidDel="00000000" w:rsidR="00000000" w:rsidRPr="00000000">
              <w:rPr>
                <w:sz w:val="22"/>
                <w:szCs w:val="22"/>
                <w:rtl w:val="0"/>
              </w:rPr>
              <w:t xml:space="preserve">Folgan  20mg / 5mg, </w:t>
            </w:r>
            <w:r w:rsidDel="00000000" w:rsidR="00000000" w:rsidRPr="00000000">
              <w:rPr>
                <w:sz w:val="22"/>
                <w:szCs w:val="22"/>
                <w:highlight w:val="lightGray"/>
                <w:rtl w:val="0"/>
              </w:rPr>
              <w:t xml:space="preserve">40mg / 5mg,</w:t>
            </w:r>
            <w:r w:rsidDel="00000000" w:rsidR="00000000" w:rsidRPr="00000000">
              <w:rPr>
                <w:sz w:val="22"/>
                <w:szCs w:val="22"/>
                <w:rtl w:val="0"/>
              </w:rPr>
              <w:t xml:space="preserve"> </w:t>
            </w:r>
            <w:r w:rsidDel="00000000" w:rsidR="00000000" w:rsidRPr="00000000">
              <w:rPr>
                <w:sz w:val="22"/>
                <w:szCs w:val="22"/>
                <w:highlight w:val="darkGray"/>
                <w:rtl w:val="0"/>
              </w:rPr>
              <w:t xml:space="preserve">40mg / 10mg</w:t>
            </w:r>
            <w:r w:rsidDel="00000000" w:rsidR="00000000" w:rsidRPr="00000000">
              <w:rPr>
                <w:rtl w:val="0"/>
              </w:rPr>
            </w:r>
          </w:p>
        </w:tc>
      </w:tr>
      <w:tr>
        <w:trPr>
          <w:trHeight w:val="264" w:hRule="atLeast"/>
        </w:trPr>
        <w:tc>
          <w:tcPr/>
          <w:p w:rsidR="00000000" w:rsidDel="00000000" w:rsidP="00000000" w:rsidRDefault="00000000" w:rsidRPr="00000000" w14:paraId="00000149">
            <w:pPr>
              <w:rPr>
                <w:sz w:val="22"/>
                <w:szCs w:val="22"/>
              </w:rPr>
            </w:pPr>
            <w:r w:rsidDel="00000000" w:rsidR="00000000" w:rsidRPr="00000000">
              <w:rPr>
                <w:sz w:val="22"/>
                <w:szCs w:val="22"/>
                <w:rtl w:val="0"/>
              </w:rPr>
              <w:t xml:space="preserve">Σλοβενία</w:t>
            </w:r>
          </w:p>
        </w:tc>
        <w:tc>
          <w:tcPr/>
          <w:p w:rsidR="00000000" w:rsidDel="00000000" w:rsidP="00000000" w:rsidRDefault="00000000" w:rsidRPr="00000000" w14:paraId="0000014A">
            <w:pPr>
              <w:rPr>
                <w:sz w:val="22"/>
                <w:szCs w:val="22"/>
              </w:rPr>
            </w:pPr>
            <w:r w:rsidDel="00000000" w:rsidR="00000000" w:rsidRPr="00000000">
              <w:rPr>
                <w:sz w:val="22"/>
                <w:szCs w:val="22"/>
                <w:rtl w:val="0"/>
              </w:rPr>
              <w:t xml:space="preserve">Olectan  20mg / 5mg, </w:t>
            </w:r>
            <w:r w:rsidDel="00000000" w:rsidR="00000000" w:rsidRPr="00000000">
              <w:rPr>
                <w:sz w:val="22"/>
                <w:szCs w:val="22"/>
                <w:highlight w:val="lightGray"/>
                <w:rtl w:val="0"/>
              </w:rPr>
              <w:t xml:space="preserve">40mg / 5mg,</w:t>
            </w:r>
            <w:r w:rsidDel="00000000" w:rsidR="00000000" w:rsidRPr="00000000">
              <w:rPr>
                <w:sz w:val="22"/>
                <w:szCs w:val="22"/>
                <w:rtl w:val="0"/>
              </w:rPr>
              <w:t xml:space="preserve"> </w:t>
            </w:r>
            <w:r w:rsidDel="00000000" w:rsidR="00000000" w:rsidRPr="00000000">
              <w:rPr>
                <w:sz w:val="22"/>
                <w:szCs w:val="22"/>
                <w:highlight w:val="darkGray"/>
                <w:rtl w:val="0"/>
              </w:rPr>
              <w:t xml:space="preserve">40mg / 10mg</w:t>
            </w:r>
            <w:r w:rsidDel="00000000" w:rsidR="00000000" w:rsidRPr="00000000">
              <w:rPr>
                <w:rtl w:val="0"/>
              </w:rPr>
            </w:r>
          </w:p>
        </w:tc>
      </w:tr>
      <w:tr>
        <w:trPr>
          <w:trHeight w:val="264" w:hRule="atLeast"/>
        </w:trPr>
        <w:tc>
          <w:tcPr/>
          <w:p w:rsidR="00000000" w:rsidDel="00000000" w:rsidP="00000000" w:rsidRDefault="00000000" w:rsidRPr="00000000" w14:paraId="0000014B">
            <w:pPr>
              <w:rPr>
                <w:sz w:val="22"/>
                <w:szCs w:val="22"/>
              </w:rPr>
            </w:pPr>
            <w:r w:rsidDel="00000000" w:rsidR="00000000" w:rsidRPr="00000000">
              <w:rPr>
                <w:sz w:val="22"/>
                <w:szCs w:val="22"/>
                <w:rtl w:val="0"/>
              </w:rPr>
              <w:t xml:space="preserve">Τσεχία</w:t>
            </w:r>
          </w:p>
        </w:tc>
        <w:tc>
          <w:tcPr/>
          <w:p w:rsidR="00000000" w:rsidDel="00000000" w:rsidP="00000000" w:rsidRDefault="00000000" w:rsidRPr="00000000" w14:paraId="0000014C">
            <w:pPr>
              <w:rPr>
                <w:sz w:val="22"/>
                <w:szCs w:val="22"/>
              </w:rPr>
            </w:pPr>
            <w:r w:rsidDel="00000000" w:rsidR="00000000" w:rsidRPr="00000000">
              <w:rPr>
                <w:sz w:val="22"/>
                <w:szCs w:val="22"/>
                <w:rtl w:val="0"/>
              </w:rPr>
              <w:t xml:space="preserve">Sintonyn  20mg / 5mg, </w:t>
            </w:r>
            <w:r w:rsidDel="00000000" w:rsidR="00000000" w:rsidRPr="00000000">
              <w:rPr>
                <w:sz w:val="22"/>
                <w:szCs w:val="22"/>
                <w:highlight w:val="lightGray"/>
                <w:rtl w:val="0"/>
              </w:rPr>
              <w:t xml:space="preserve">40mg / 5mg,</w:t>
            </w:r>
            <w:r w:rsidDel="00000000" w:rsidR="00000000" w:rsidRPr="00000000">
              <w:rPr>
                <w:sz w:val="22"/>
                <w:szCs w:val="22"/>
                <w:rtl w:val="0"/>
              </w:rPr>
              <w:t xml:space="preserve"> </w:t>
            </w:r>
            <w:r w:rsidDel="00000000" w:rsidR="00000000" w:rsidRPr="00000000">
              <w:rPr>
                <w:sz w:val="22"/>
                <w:szCs w:val="22"/>
                <w:highlight w:val="darkGray"/>
                <w:rtl w:val="0"/>
              </w:rPr>
              <w:t xml:space="preserve">40mg / 10mg</w:t>
            </w:r>
            <w:r w:rsidDel="00000000" w:rsidR="00000000" w:rsidRPr="00000000">
              <w:rPr>
                <w:rtl w:val="0"/>
              </w:rPr>
            </w:r>
          </w:p>
        </w:tc>
      </w:tr>
    </w:tbl>
    <w:p w:rsidR="00000000" w:rsidDel="00000000" w:rsidP="00000000" w:rsidRDefault="00000000" w:rsidRPr="00000000" w14:paraId="0000014D">
      <w:pPr>
        <w:rPr>
          <w:sz w:val="22"/>
          <w:szCs w:val="22"/>
        </w:rPr>
      </w:pPr>
      <w:r w:rsidDel="00000000" w:rsidR="00000000" w:rsidRPr="00000000">
        <w:rPr>
          <w:rtl w:val="0"/>
        </w:rPr>
      </w:r>
    </w:p>
    <w:p w:rsidR="00000000" w:rsidDel="00000000" w:rsidP="00000000" w:rsidRDefault="00000000" w:rsidRPr="00000000" w14:paraId="0000014E">
      <w:pPr>
        <w:jc w:val="both"/>
        <w:rPr>
          <w:sz w:val="22"/>
          <w:szCs w:val="22"/>
        </w:rPr>
      </w:pPr>
      <w:r w:rsidDel="00000000" w:rsidR="00000000" w:rsidRPr="00000000">
        <w:rPr>
          <w:sz w:val="22"/>
          <w:szCs w:val="22"/>
          <w:rtl w:val="0"/>
        </w:rPr>
        <w:t xml:space="preserve">Το παρόν φύλλο οδηγιών χρήσης αναθεωρήθηκε για τελευταία φορά τον </w:t>
      </w:r>
    </w:p>
    <w:p w:rsidR="00000000" w:rsidDel="00000000" w:rsidP="00000000" w:rsidRDefault="00000000" w:rsidRPr="00000000" w14:paraId="0000014F">
      <w:pPr>
        <w:rPr>
          <w:i w:val="1"/>
          <w:sz w:val="22"/>
          <w:szCs w:val="22"/>
        </w:rPr>
      </w:pPr>
      <w:r w:rsidDel="00000000" w:rsidR="00000000" w:rsidRPr="00000000">
        <w:rPr>
          <w:i w:val="1"/>
          <w:rtl w:val="0"/>
        </w:rPr>
        <w:t xml:space="preserve">Με την άδεια της Daiichi Sankyo Europe GmbH</w:t>
      </w:r>
      <w:r w:rsidDel="00000000" w:rsidR="00000000" w:rsidRPr="00000000">
        <w:rPr>
          <w:rtl w:val="0"/>
        </w:rPr>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bookmarkStart w:colFirst="0" w:colLast="0" w:name="_heading=h.gjdgxs" w:id="0"/>
      <w:bookmarkEnd w:id="0"/>
      <w:r w:rsidDel="00000000" w:rsidR="00000000" w:rsidRPr="00000000">
        <w:rPr>
          <w:b w:val="1"/>
          <w:rtl w:val="0"/>
        </w:rPr>
        <w:t xml:space="preserve">Το παρόν φύλλο οδηγιών χρήσης αναθεωρήθηκε για τελευταία φορά στις  26/03/2021</w:t>
      </w:r>
      <w:r w:rsidDel="00000000" w:rsidR="00000000" w:rsidRPr="00000000">
        <w:rPr>
          <w:rtl w:val="0"/>
        </w:rPr>
      </w:r>
    </w:p>
    <w:sectPr>
      <w:headerReference r:id="rId9" w:type="default"/>
      <w:footerReference r:id="rId10" w:type="default"/>
      <w:pgSz w:h="16839" w:w="11907"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ourier New"/>
  <w:font w:name="Noto Sans Symbols"/>
  <w:font w:name="Courie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071"/>
      </w:tabs>
      <w:spacing w:after="0" w:before="0" w:line="240" w:lineRule="auto"/>
      <w:ind w:left="0" w:right="0" w:firstLine="0"/>
      <w:jc w:val="left"/>
      <w:rPr>
        <w:rFonts w:ascii="Courier" w:cs="Courier" w:eastAsia="Courier" w:hAnsi="Courier"/>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80" w:hanging="360"/>
      </w:pPr>
      <w:rPr>
        <w:rFonts w:ascii="Noto Sans Symbols" w:cs="Noto Sans Symbols" w:eastAsia="Noto Sans Symbols" w:hAnsi="Noto Sans Symbols"/>
      </w:rPr>
    </w:lvl>
    <w:lvl w:ilvl="1">
      <w:start w:val="1"/>
      <w:numFmt w:val="bullet"/>
      <w:lvlText w:val="o"/>
      <w:lvlJc w:val="left"/>
      <w:pPr>
        <w:ind w:left="1500" w:hanging="360"/>
      </w:pPr>
      <w:rPr>
        <w:rFonts w:ascii="Courier New" w:cs="Courier New" w:eastAsia="Courier New" w:hAnsi="Courier New"/>
      </w:rPr>
    </w:lvl>
    <w:lvl w:ilvl="2">
      <w:start w:val="1"/>
      <w:numFmt w:val="bullet"/>
      <w:lvlText w:val="▪"/>
      <w:lvlJc w:val="left"/>
      <w:pPr>
        <w:ind w:left="2220" w:hanging="360"/>
      </w:pPr>
      <w:rPr>
        <w:rFonts w:ascii="Noto Sans Symbols" w:cs="Noto Sans Symbols" w:eastAsia="Noto Sans Symbols" w:hAnsi="Noto Sans Symbols"/>
      </w:rPr>
    </w:lvl>
    <w:lvl w:ilvl="3">
      <w:start w:val="1"/>
      <w:numFmt w:val="bullet"/>
      <w:lvlText w:val="●"/>
      <w:lvlJc w:val="left"/>
      <w:pPr>
        <w:ind w:left="2940" w:hanging="360"/>
      </w:pPr>
      <w:rPr>
        <w:rFonts w:ascii="Noto Sans Symbols" w:cs="Noto Sans Symbols" w:eastAsia="Noto Sans Symbols" w:hAnsi="Noto Sans Symbols"/>
      </w:rPr>
    </w:lvl>
    <w:lvl w:ilvl="4">
      <w:start w:val="1"/>
      <w:numFmt w:val="bullet"/>
      <w:lvlText w:val="o"/>
      <w:lvlJc w:val="left"/>
      <w:pPr>
        <w:ind w:left="3660" w:hanging="360"/>
      </w:pPr>
      <w:rPr>
        <w:rFonts w:ascii="Courier New" w:cs="Courier New" w:eastAsia="Courier New" w:hAnsi="Courier New"/>
      </w:rPr>
    </w:lvl>
    <w:lvl w:ilvl="5">
      <w:start w:val="1"/>
      <w:numFmt w:val="bullet"/>
      <w:lvlText w:val="▪"/>
      <w:lvlJc w:val="left"/>
      <w:pPr>
        <w:ind w:left="4380" w:hanging="360"/>
      </w:pPr>
      <w:rPr>
        <w:rFonts w:ascii="Noto Sans Symbols" w:cs="Noto Sans Symbols" w:eastAsia="Noto Sans Symbols" w:hAnsi="Noto Sans Symbols"/>
      </w:rPr>
    </w:lvl>
    <w:lvl w:ilvl="6">
      <w:start w:val="1"/>
      <w:numFmt w:val="bullet"/>
      <w:lvlText w:val="●"/>
      <w:lvlJc w:val="left"/>
      <w:pPr>
        <w:ind w:left="5100" w:hanging="360"/>
      </w:pPr>
      <w:rPr>
        <w:rFonts w:ascii="Noto Sans Symbols" w:cs="Noto Sans Symbols" w:eastAsia="Noto Sans Symbols" w:hAnsi="Noto Sans Symbols"/>
      </w:rPr>
    </w:lvl>
    <w:lvl w:ilvl="7">
      <w:start w:val="1"/>
      <w:numFmt w:val="bullet"/>
      <w:lvlText w:val="o"/>
      <w:lvlJc w:val="left"/>
      <w:pPr>
        <w:ind w:left="5820" w:hanging="360"/>
      </w:pPr>
      <w:rPr>
        <w:rFonts w:ascii="Courier New" w:cs="Courier New" w:eastAsia="Courier New" w:hAnsi="Courier New"/>
      </w:rPr>
    </w:lvl>
    <w:lvl w:ilvl="8">
      <w:start w:val="1"/>
      <w:numFmt w:val="bullet"/>
      <w:lvlText w:val="▪"/>
      <w:lvlJc w:val="left"/>
      <w:pPr>
        <w:ind w:left="654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color w:val="0000ff"/>
      <w:sz w:val="22"/>
      <w:szCs w:val="22"/>
      <w:u w:val="singl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pPr>
    <w:rPr>
      <w:rFonts w:ascii="Arial" w:cs="Arial" w:eastAsia="Arial" w:hAnsi="Arial"/>
      <w:i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A32F9"/>
    <w:rPr>
      <w:sz w:val="24"/>
      <w:szCs w:val="24"/>
      <w:lang w:eastAsia="en-US" w:val="en-US"/>
    </w:rPr>
  </w:style>
  <w:style w:type="paragraph" w:styleId="Heading1">
    <w:name w:val="heading 1"/>
    <w:basedOn w:val="Normal"/>
    <w:next w:val="Normal"/>
    <w:qFormat w:val="1"/>
    <w:rsid w:val="00FA32F9"/>
    <w:pPr>
      <w:keepNext w:val="1"/>
      <w:outlineLvl w:val="0"/>
    </w:pPr>
    <w:rPr>
      <w:b w:val="1"/>
      <w:color w:val="0000ff"/>
      <w:sz w:val="22"/>
      <w:u w:val="single"/>
      <w:lang w:val="el-GR"/>
    </w:rPr>
  </w:style>
  <w:style w:type="paragraph" w:styleId="Heading3">
    <w:name w:val="heading 3"/>
    <w:basedOn w:val="Normal"/>
    <w:next w:val="Normal"/>
    <w:qFormat w:val="1"/>
    <w:rsid w:val="00FA32F9"/>
    <w:pPr>
      <w:keepNext w:val="1"/>
      <w:spacing w:after="60" w:before="240"/>
      <w:outlineLvl w:val="2"/>
    </w:pPr>
    <w:rPr>
      <w:rFonts w:ascii="Arial" w:cs="Arial" w:hAnsi="Arial"/>
      <w:b w:val="1"/>
      <w:bCs w:val="1"/>
      <w:sz w:val="26"/>
      <w:szCs w:val="26"/>
    </w:rPr>
  </w:style>
  <w:style w:type="paragraph" w:styleId="Heading4">
    <w:name w:val="heading 4"/>
    <w:basedOn w:val="Normal"/>
    <w:next w:val="Normal"/>
    <w:qFormat w:val="1"/>
    <w:rsid w:val="00FA32F9"/>
    <w:pPr>
      <w:keepNext w:val="1"/>
      <w:outlineLvl w:val="3"/>
    </w:pPr>
    <w:rPr>
      <w:rFonts w:ascii="Arial" w:hAnsi="Arial"/>
      <w:i w:val="1"/>
      <w:szCs w:val="20"/>
      <w:lang w:eastAsia="de-DE" w:val="de-DE"/>
    </w:rPr>
  </w:style>
  <w:style w:type="paragraph" w:styleId="Heading9">
    <w:name w:val="heading 9"/>
    <w:basedOn w:val="Normal"/>
    <w:next w:val="Normal"/>
    <w:qFormat w:val="1"/>
    <w:rsid w:val="00000971"/>
    <w:pPr>
      <w:spacing w:after="60" w:before="240"/>
      <w:outlineLvl w:val="8"/>
    </w:pPr>
    <w:rPr>
      <w:rFonts w:ascii="Arial" w:cs="Arial" w:hAnsi="Arial"/>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tandardWeb" w:customStyle="1">
    <w:name w:val="Standard (Web)"/>
    <w:basedOn w:val="Normal"/>
    <w:rsid w:val="00FA32F9"/>
    <w:pPr>
      <w:spacing w:after="100" w:afterAutospacing="1" w:before="100" w:beforeAutospacing="1"/>
    </w:pPr>
  </w:style>
  <w:style w:type="paragraph" w:styleId="BodyTextIndent">
    <w:name w:val="Body Text Indent"/>
    <w:basedOn w:val="Normal"/>
    <w:rsid w:val="00FA32F9"/>
    <w:pPr>
      <w:ind w:left="284" w:hanging="284"/>
      <w:jc w:val="both"/>
    </w:pPr>
    <w:rPr>
      <w:rFonts w:ascii="Arial" w:cs="Arial" w:hAnsi="Arial"/>
      <w:lang w:eastAsia="de-DE" w:val="en-GB"/>
    </w:rPr>
  </w:style>
  <w:style w:type="paragraph" w:styleId="Default" w:customStyle="1">
    <w:name w:val="Default"/>
    <w:rsid w:val="00FA32F9"/>
    <w:pPr>
      <w:autoSpaceDE w:val="0"/>
      <w:autoSpaceDN w:val="0"/>
      <w:adjustRightInd w:val="0"/>
    </w:pPr>
    <w:rPr>
      <w:color w:val="000000"/>
      <w:sz w:val="24"/>
      <w:szCs w:val="24"/>
      <w:lang w:eastAsia="en-US" w:val="en-US"/>
    </w:rPr>
  </w:style>
  <w:style w:type="paragraph" w:styleId="BodyTextIndent2">
    <w:name w:val="Body Text Indent 2"/>
    <w:basedOn w:val="Normal"/>
    <w:rsid w:val="00FA32F9"/>
    <w:pPr>
      <w:spacing w:after="120" w:line="480" w:lineRule="auto"/>
      <w:ind w:left="283"/>
    </w:pPr>
  </w:style>
  <w:style w:type="paragraph" w:styleId="BlockText">
    <w:name w:val="Block Text"/>
    <w:basedOn w:val="Normal"/>
    <w:rsid w:val="00FA32F9"/>
    <w:pPr>
      <w:spacing w:line="260" w:lineRule="exact"/>
      <w:ind w:left="1843" w:right="-35"/>
      <w:jc w:val="both"/>
    </w:pPr>
    <w:rPr>
      <w:rFonts w:ascii="Courier New" w:hAnsi="Courier New"/>
      <w:szCs w:val="20"/>
      <w:lang w:eastAsia="de-DE" w:val="de-DE"/>
    </w:rPr>
  </w:style>
  <w:style w:type="character" w:styleId="CommentReference">
    <w:name w:val="annotation reference"/>
    <w:basedOn w:val="DefaultParagraphFont"/>
    <w:semiHidden w:val="1"/>
    <w:rsid w:val="00FA32F9"/>
    <w:rPr>
      <w:sz w:val="16"/>
      <w:szCs w:val="16"/>
    </w:rPr>
  </w:style>
  <w:style w:type="paragraph" w:styleId="CommentText">
    <w:name w:val="annotation text"/>
    <w:basedOn w:val="Normal"/>
    <w:link w:val="CommentTextChar"/>
    <w:semiHidden w:val="1"/>
    <w:rsid w:val="00FA32F9"/>
    <w:rPr>
      <w:sz w:val="20"/>
      <w:szCs w:val="20"/>
    </w:rPr>
  </w:style>
  <w:style w:type="paragraph" w:styleId="Kommentarthema" w:customStyle="1">
    <w:name w:val="Kommentarthema"/>
    <w:basedOn w:val="CommentText"/>
    <w:next w:val="CommentText"/>
    <w:semiHidden w:val="1"/>
    <w:rsid w:val="00FA32F9"/>
    <w:rPr>
      <w:b w:val="1"/>
      <w:bCs w:val="1"/>
    </w:rPr>
  </w:style>
  <w:style w:type="paragraph" w:styleId="Sprechblasentext" w:customStyle="1">
    <w:name w:val="Sprechblasentext"/>
    <w:basedOn w:val="Normal"/>
    <w:semiHidden w:val="1"/>
    <w:rsid w:val="00FA32F9"/>
    <w:rPr>
      <w:rFonts w:ascii="Tahoma" w:cs="Tahoma" w:hAnsi="Tahoma"/>
      <w:sz w:val="16"/>
      <w:szCs w:val="16"/>
    </w:rPr>
  </w:style>
  <w:style w:type="paragraph" w:styleId="BodyText">
    <w:name w:val="Body Text"/>
    <w:basedOn w:val="Normal"/>
    <w:rsid w:val="00FA32F9"/>
    <w:pPr>
      <w:spacing w:after="120"/>
    </w:pPr>
  </w:style>
  <w:style w:type="paragraph" w:styleId="knZulassung01" w:customStyle="1">
    <w:name w:val="knZulassung01"/>
    <w:basedOn w:val="Normal"/>
    <w:rsid w:val="00FA32F9"/>
    <w:pPr>
      <w:tabs>
        <w:tab w:val="left" w:pos="567"/>
      </w:tabs>
      <w:ind w:left="1843" w:right="284" w:hanging="1843"/>
    </w:pPr>
    <w:rPr>
      <w:rFonts w:ascii="Courier" w:hAnsi="Courier"/>
      <w:szCs w:val="20"/>
      <w:lang w:eastAsia="de-DE" w:val="de-DE"/>
    </w:rPr>
  </w:style>
  <w:style w:type="paragraph" w:styleId="knZulassung02" w:customStyle="1">
    <w:name w:val="knZulassung02"/>
    <w:basedOn w:val="Normal"/>
    <w:rsid w:val="00FA32F9"/>
    <w:pPr>
      <w:ind w:left="1843" w:right="284"/>
    </w:pPr>
    <w:rPr>
      <w:rFonts w:ascii="Courier" w:hAnsi="Courier"/>
      <w:szCs w:val="20"/>
      <w:lang w:eastAsia="de-DE" w:val="de-DE"/>
    </w:rPr>
  </w:style>
  <w:style w:type="paragraph" w:styleId="Header">
    <w:name w:val="header"/>
    <w:basedOn w:val="Normal"/>
    <w:rsid w:val="00FA32F9"/>
    <w:pPr>
      <w:tabs>
        <w:tab w:val="center" w:pos="4819"/>
        <w:tab w:val="right" w:pos="9071"/>
      </w:tabs>
    </w:pPr>
    <w:rPr>
      <w:rFonts w:ascii="Courier" w:hAnsi="Courier"/>
      <w:szCs w:val="20"/>
      <w:lang w:eastAsia="de-DE" w:val="de-DE"/>
    </w:rPr>
  </w:style>
  <w:style w:type="paragraph" w:styleId="BodyText2">
    <w:name w:val="Body Text 2"/>
    <w:basedOn w:val="Normal"/>
    <w:rsid w:val="00FA32F9"/>
    <w:rPr>
      <w:sz w:val="22"/>
    </w:rPr>
  </w:style>
  <w:style w:type="paragraph" w:styleId="Footer">
    <w:name w:val="footer"/>
    <w:basedOn w:val="Normal"/>
    <w:link w:val="FooterChar"/>
    <w:uiPriority w:val="99"/>
    <w:rsid w:val="00FA32F9"/>
    <w:pPr>
      <w:tabs>
        <w:tab w:val="center" w:pos="4153"/>
        <w:tab w:val="right" w:pos="8306"/>
      </w:tabs>
    </w:pPr>
  </w:style>
  <w:style w:type="character" w:styleId="Hyperlink">
    <w:name w:val="Hyperlink"/>
    <w:basedOn w:val="DefaultParagraphFont"/>
    <w:rsid w:val="00FA32F9"/>
    <w:rPr>
      <w:color w:val="0000ff"/>
      <w:u w:val="single"/>
    </w:rPr>
  </w:style>
  <w:style w:type="character" w:styleId="PageNumber">
    <w:name w:val="page number"/>
    <w:basedOn w:val="DefaultParagraphFont"/>
    <w:rsid w:val="00FA32F9"/>
  </w:style>
  <w:style w:type="paragraph" w:styleId="NormalIndent">
    <w:name w:val="Normal Indent"/>
    <w:basedOn w:val="Normal"/>
    <w:rsid w:val="00FA32F9"/>
    <w:pPr>
      <w:spacing w:after="120"/>
      <w:ind w:left="720"/>
    </w:pPr>
    <w:rPr>
      <w:sz w:val="22"/>
      <w:szCs w:val="20"/>
      <w:lang w:eastAsia="en-GB" w:val="en-GB"/>
    </w:rPr>
  </w:style>
  <w:style w:type="paragraph" w:styleId="NormalText" w:customStyle="1">
    <w:name w:val="Normal Text"/>
    <w:basedOn w:val="Normal"/>
    <w:rsid w:val="00FA32F9"/>
    <w:pPr>
      <w:tabs>
        <w:tab w:val="left" w:pos="720"/>
      </w:tabs>
      <w:autoSpaceDE w:val="0"/>
      <w:autoSpaceDN w:val="0"/>
      <w:jc w:val="both"/>
    </w:pPr>
    <w:rPr>
      <w:rFonts w:ascii="Arial" w:cs="Arial" w:eastAsia="MS Mincho" w:hAnsi="Arial"/>
      <w:sz w:val="22"/>
      <w:szCs w:val="22"/>
      <w:lang w:eastAsia="ja-JP" w:val="en-GB"/>
    </w:rPr>
  </w:style>
  <w:style w:type="character" w:styleId="ZchnZchn" w:customStyle="1">
    <w:name w:val="Zchn Zchn"/>
    <w:basedOn w:val="DefaultParagraphFont"/>
    <w:rsid w:val="00FA32F9"/>
    <w:rPr>
      <w:noProof w:val="0"/>
      <w:sz w:val="22"/>
      <w:lang w:bidi="ar-SA" w:eastAsia="en-GB" w:val="en-GB"/>
    </w:rPr>
  </w:style>
  <w:style w:type="paragraph" w:styleId="StyleNormalIndent12pt" w:customStyle="1">
    <w:name w:val="Style Normal Indent + 12 pt"/>
    <w:basedOn w:val="NormalIndent"/>
    <w:autoRedefine w:val="1"/>
    <w:rsid w:val="00FA32F9"/>
    <w:pPr>
      <w:jc w:val="both"/>
    </w:pPr>
    <w:rPr>
      <w:sz w:val="24"/>
    </w:rPr>
  </w:style>
  <w:style w:type="character" w:styleId="StyleNormalIndent12ptChar" w:customStyle="1">
    <w:name w:val="Style Normal Indent + 12 pt Char"/>
    <w:basedOn w:val="ZchnZchn"/>
    <w:rsid w:val="00FA32F9"/>
    <w:rPr>
      <w:noProof w:val="0"/>
      <w:sz w:val="24"/>
      <w:lang w:bidi="ar-SA" w:eastAsia="en-GB" w:val="en-GB"/>
    </w:rPr>
  </w:style>
  <w:style w:type="character" w:styleId="ZchnZchn0" w:customStyle="1">
    <w:name w:val="Zchn Zchn"/>
    <w:basedOn w:val="DefaultParagraphFont"/>
    <w:locked w:val="1"/>
    <w:rsid w:val="00FA32F9"/>
    <w:rPr>
      <w:noProof w:val="0"/>
      <w:sz w:val="22"/>
      <w:lang w:bidi="ar-SA" w:eastAsia="en-GB" w:val="en-GB"/>
    </w:rPr>
  </w:style>
  <w:style w:type="paragraph" w:styleId="BodyText3">
    <w:name w:val="Body Text 3"/>
    <w:basedOn w:val="Normal"/>
    <w:rsid w:val="00FA32F9"/>
    <w:rPr>
      <w:b w:val="1"/>
      <w:color w:val="0000ff"/>
      <w:sz w:val="22"/>
      <w:u w:val="single"/>
      <w:lang w:val="el-GR"/>
    </w:rPr>
  </w:style>
  <w:style w:type="paragraph" w:styleId="BalloonText">
    <w:name w:val="Balloon Text"/>
    <w:basedOn w:val="Normal"/>
    <w:semiHidden w:val="1"/>
    <w:rsid w:val="00C37B5B"/>
    <w:rPr>
      <w:rFonts w:ascii="Tahoma" w:cs="Tahoma" w:hAnsi="Tahoma"/>
      <w:sz w:val="16"/>
      <w:szCs w:val="16"/>
    </w:rPr>
  </w:style>
  <w:style w:type="character" w:styleId="hps" w:customStyle="1">
    <w:name w:val="hps"/>
    <w:basedOn w:val="DefaultParagraphFont"/>
    <w:rsid w:val="00DC3D85"/>
  </w:style>
  <w:style w:type="character" w:styleId="FooterChar" w:customStyle="1">
    <w:name w:val="Footer Char"/>
    <w:basedOn w:val="DefaultParagraphFont"/>
    <w:link w:val="Footer"/>
    <w:uiPriority w:val="99"/>
    <w:rsid w:val="006E5A74"/>
    <w:rPr>
      <w:sz w:val="24"/>
      <w:szCs w:val="24"/>
      <w:lang w:eastAsia="en-US" w:val="en-US"/>
    </w:rPr>
  </w:style>
  <w:style w:type="paragraph" w:styleId="Revision">
    <w:name w:val="Revision"/>
    <w:hidden w:val="1"/>
    <w:uiPriority w:val="99"/>
    <w:semiHidden w:val="1"/>
    <w:rsid w:val="006A4083"/>
    <w:rPr>
      <w:sz w:val="24"/>
      <w:szCs w:val="24"/>
      <w:lang w:eastAsia="en-US" w:val="en-US"/>
    </w:rPr>
  </w:style>
  <w:style w:type="paragraph" w:styleId="CommentSubject">
    <w:name w:val="annotation subject"/>
    <w:basedOn w:val="CommentText"/>
    <w:next w:val="CommentText"/>
    <w:link w:val="CommentSubjectChar"/>
    <w:semiHidden w:val="1"/>
    <w:unhideWhenUsed w:val="1"/>
    <w:rsid w:val="00F7422F"/>
    <w:rPr>
      <w:b w:val="1"/>
      <w:bCs w:val="1"/>
    </w:rPr>
  </w:style>
  <w:style w:type="character" w:styleId="CommentTextChar" w:customStyle="1">
    <w:name w:val="Comment Text Char"/>
    <w:basedOn w:val="DefaultParagraphFont"/>
    <w:link w:val="CommentText"/>
    <w:semiHidden w:val="1"/>
    <w:rsid w:val="00F7422F"/>
    <w:rPr>
      <w:lang w:eastAsia="en-US" w:val="en-US"/>
    </w:rPr>
  </w:style>
  <w:style w:type="character" w:styleId="CommentSubjectChar" w:customStyle="1">
    <w:name w:val="Comment Subject Char"/>
    <w:basedOn w:val="CommentTextChar"/>
    <w:link w:val="CommentSubject"/>
    <w:rsid w:val="00F7422F"/>
    <w:rPr>
      <w:lang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of.gr" TargetMode="External"/><Relationship Id="rId8" Type="http://schemas.openxmlformats.org/officeDocument/2006/relationships/hyperlink" Target="http://www.moh.gov.cy/p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ObiBzHyDVBGNnaYQVXN/jxxNIQ==">AMUW2mVq8UNkpZ8xvwNgBaR+dAccpucuj3KTdxpnWCPxVoWZKEhBvzCID7iI5tEt1a312cngTRv8TG7+T5f1lY+osTvrd1NyyYXpfuXZIbVRo+YzN2TLeaSRPvrCY82M/bm43sr1p9Na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2020-11-23T14:44:00Z</dcterms:created>
  <dc:creator>roussil</dc:creator>
</cp:coreProperties>
</file>