
<file path=[Content_Types].xml><?xml version="1.0" encoding="utf-8"?>
<Types xmlns="http://schemas.openxmlformats.org/package/2006/content-types">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color w:val="000000"/>
          <w:sz w:val="22"/>
          <w:szCs w:val="22"/>
        </w:rPr>
      </w:pPr>
      <w:r w:rsidDel="00000000" w:rsidR="00000000" w:rsidRPr="00000000">
        <w:rPr>
          <w:b w:val="1"/>
          <w:color w:val="000000"/>
          <w:sz w:val="22"/>
          <w:szCs w:val="22"/>
          <w:rtl w:val="0"/>
        </w:rPr>
        <w:t xml:space="preserve">Φύλλο Οδηγιών Χρήσης: Πληροφορίες για τον χρήστη</w:t>
      </w:r>
      <w:r w:rsidDel="00000000" w:rsidR="00000000" w:rsidRPr="00000000">
        <w:rPr>
          <w:rtl w:val="0"/>
        </w:rPr>
      </w:r>
    </w:p>
    <w:p w:rsidR="00000000" w:rsidDel="00000000" w:rsidP="00000000" w:rsidRDefault="00000000" w:rsidRPr="00000000" w14:paraId="00000003">
      <w:pPr>
        <w:rPr>
          <w:b w:val="1"/>
          <w:color w:val="000000"/>
          <w:sz w:val="22"/>
          <w:szCs w:val="22"/>
        </w:rPr>
      </w:pPr>
      <w:r w:rsidDel="00000000" w:rsidR="00000000" w:rsidRPr="00000000">
        <w:rPr>
          <w:rtl w:val="0"/>
        </w:rPr>
      </w:r>
    </w:p>
    <w:p w:rsidR="00000000" w:rsidDel="00000000" w:rsidP="00000000" w:rsidRDefault="00000000" w:rsidRPr="00000000" w14:paraId="00000004">
      <w:pPr>
        <w:jc w:val="center"/>
        <w:rPr>
          <w:color w:val="000000"/>
          <w:sz w:val="22"/>
          <w:szCs w:val="22"/>
        </w:rPr>
      </w:pPr>
      <w:r w:rsidDel="00000000" w:rsidR="00000000" w:rsidRPr="00000000">
        <w:rPr>
          <w:b w:val="1"/>
          <w:color w:val="000000"/>
          <w:sz w:val="22"/>
          <w:szCs w:val="22"/>
          <w:rtl w:val="0"/>
        </w:rPr>
        <w:t xml:space="preserve">LOBIVON 5 mg </w:t>
      </w:r>
      <w:r w:rsidDel="00000000" w:rsidR="00000000" w:rsidRPr="00000000">
        <w:rPr>
          <w:color w:val="000000"/>
          <w:sz w:val="22"/>
          <w:szCs w:val="22"/>
          <w:rtl w:val="0"/>
        </w:rPr>
        <w:t xml:space="preserve">δισκία </w:t>
      </w:r>
    </w:p>
    <w:p w:rsidR="00000000" w:rsidDel="00000000" w:rsidP="00000000" w:rsidRDefault="00000000" w:rsidRPr="00000000" w14:paraId="00000005">
      <w:pPr>
        <w:jc w:val="center"/>
        <w:rPr>
          <w:color w:val="000000"/>
          <w:sz w:val="22"/>
          <w:szCs w:val="22"/>
        </w:rPr>
      </w:pPr>
      <w:r w:rsidDel="00000000" w:rsidR="00000000" w:rsidRPr="00000000">
        <w:rPr>
          <w:color w:val="000000"/>
          <w:sz w:val="22"/>
          <w:szCs w:val="22"/>
          <w:rtl w:val="0"/>
        </w:rPr>
        <w:t xml:space="preserve">Νεμπιβολόλη </w:t>
      </w:r>
    </w:p>
    <w:p w:rsidR="00000000" w:rsidDel="00000000" w:rsidP="00000000" w:rsidRDefault="00000000" w:rsidRPr="00000000" w14:paraId="00000006">
      <w:pPr>
        <w:rPr>
          <w:color w:val="000000"/>
          <w:sz w:val="22"/>
          <w:szCs w:val="22"/>
        </w:rPr>
      </w:pPr>
      <w:r w:rsidDel="00000000" w:rsidR="00000000" w:rsidRPr="00000000">
        <w:rPr>
          <w:rtl w:val="0"/>
        </w:rPr>
      </w:r>
    </w:p>
    <w:p w:rsidR="00000000" w:rsidDel="00000000" w:rsidP="00000000" w:rsidRDefault="00000000" w:rsidRPr="00000000" w14:paraId="00000007">
      <w:pPr>
        <w:rPr>
          <w:b w:val="1"/>
          <w:color w:val="000000"/>
          <w:sz w:val="22"/>
          <w:szCs w:val="22"/>
        </w:rPr>
      </w:pPr>
      <w:r w:rsidDel="00000000" w:rsidR="00000000" w:rsidRPr="00000000">
        <w:rPr>
          <w:b w:val="1"/>
          <w:color w:val="000000"/>
          <w:sz w:val="22"/>
          <w:szCs w:val="22"/>
          <w:rtl w:val="0"/>
        </w:rPr>
        <w:t xml:space="preserve">Διαβάστε προσεκτικά ολόκληρο το φύλλο οδηγιών χρήσης προτού αρχίσετε να χρησιμοποιείτε αυτό το φάρμακο διότι περιλαμβάνει σημαντικές πληροφορίες για εσάς.</w:t>
      </w:r>
    </w:p>
    <w:p w:rsidR="00000000" w:rsidDel="00000000" w:rsidP="00000000" w:rsidRDefault="00000000" w:rsidRPr="00000000" w14:paraId="00000008">
      <w:pPr>
        <w:jc w:val="both"/>
        <w:rPr>
          <w:color w:val="000000"/>
          <w:sz w:val="22"/>
          <w:szCs w:val="22"/>
        </w:rPr>
      </w:pPr>
      <w:r w:rsidDel="00000000" w:rsidR="00000000" w:rsidRPr="00000000">
        <w:rPr>
          <w:color w:val="000000"/>
          <w:sz w:val="22"/>
          <w:szCs w:val="22"/>
          <w:rtl w:val="0"/>
        </w:rPr>
        <w:t xml:space="preserve">- Φυλάξτε αυτό το φύλλο οδηγιών χρήσης, ίσως χρειαστεί να το διαβάσετε ξανά.</w:t>
      </w:r>
    </w:p>
    <w:p w:rsidR="00000000" w:rsidDel="00000000" w:rsidP="00000000" w:rsidRDefault="00000000" w:rsidRPr="00000000" w14:paraId="00000009">
      <w:pPr>
        <w:jc w:val="both"/>
        <w:rPr>
          <w:color w:val="000000"/>
          <w:sz w:val="22"/>
          <w:szCs w:val="22"/>
        </w:rPr>
      </w:pPr>
      <w:r w:rsidDel="00000000" w:rsidR="00000000" w:rsidRPr="00000000">
        <w:rPr>
          <w:color w:val="000000"/>
          <w:sz w:val="22"/>
          <w:szCs w:val="22"/>
          <w:rtl w:val="0"/>
        </w:rPr>
        <w:t xml:space="preserve">- Αν έχετε περαιτέρω απορίες, ρωτήστε τον γιατρό ή τον φαρμακοποιό σας.</w:t>
      </w:r>
    </w:p>
    <w:p w:rsidR="00000000" w:rsidDel="00000000" w:rsidP="00000000" w:rsidRDefault="00000000" w:rsidRPr="00000000" w14:paraId="0000000A">
      <w:pPr>
        <w:jc w:val="both"/>
        <w:rPr>
          <w:color w:val="000000"/>
          <w:sz w:val="22"/>
          <w:szCs w:val="22"/>
        </w:rPr>
      </w:pPr>
      <w:r w:rsidDel="00000000" w:rsidR="00000000" w:rsidRPr="00000000">
        <w:rPr>
          <w:color w:val="000000"/>
          <w:sz w:val="22"/>
          <w:szCs w:val="22"/>
          <w:rtl w:val="0"/>
        </w:rPr>
        <w:t xml:space="preserve">- Η συνταγή για αυτό το φάρμακο χορηγήθηκε αποκλειστικά για σας. Δεν πρέπει να δώσετε το φάρμακο σε άλλους. Μπορεί να τους προκαλέσει βλάβη, ακόμη κι αν τα συμπτώματά τους είναι ίδια με τα δικά σας.</w:t>
      </w:r>
    </w:p>
    <w:p w:rsidR="00000000" w:rsidDel="00000000" w:rsidP="00000000" w:rsidRDefault="00000000" w:rsidRPr="00000000" w14:paraId="0000000B">
      <w:pPr>
        <w:jc w:val="both"/>
        <w:rPr>
          <w:color w:val="000000"/>
          <w:sz w:val="22"/>
          <w:szCs w:val="22"/>
        </w:rPr>
      </w:pPr>
      <w:r w:rsidDel="00000000" w:rsidR="00000000" w:rsidRPr="00000000">
        <w:rPr>
          <w:color w:val="000000"/>
          <w:sz w:val="22"/>
          <w:szCs w:val="22"/>
          <w:rtl w:val="0"/>
        </w:rPr>
        <w:t xml:space="preserve">- Αν παρατηρήσετε κάποια ανεπιθύμητη ενέργεια παρακαλείσθε να ενημερώσετε τον γιατρό ή τον φαρμακοποιό ή την νοσοκόμα σας. Αυτό ισχύει για κάθε πιθανή ανεπιθύμητη ενέργεια που δεν αναφέρεται στο παρόν φύλλο οδηγιών χρήσης. Βλέπε παράγραφο 4.</w:t>
      </w:r>
    </w:p>
    <w:p w:rsidR="00000000" w:rsidDel="00000000" w:rsidP="00000000" w:rsidRDefault="00000000" w:rsidRPr="00000000" w14:paraId="0000000C">
      <w:pPr>
        <w:rPr>
          <w:color w:val="000000"/>
          <w:sz w:val="22"/>
          <w:szCs w:val="22"/>
        </w:rPr>
      </w:pPr>
      <w:r w:rsidDel="00000000" w:rsidR="00000000" w:rsidRPr="00000000">
        <w:rPr>
          <w:rtl w:val="0"/>
        </w:rPr>
      </w:r>
    </w:p>
    <w:p w:rsidR="00000000" w:rsidDel="00000000" w:rsidP="00000000" w:rsidRDefault="00000000" w:rsidRPr="00000000" w14:paraId="0000000D">
      <w:pPr>
        <w:rPr>
          <w:color w:val="000000"/>
          <w:sz w:val="22"/>
          <w:szCs w:val="22"/>
        </w:rPr>
      </w:pPr>
      <w:r w:rsidDel="00000000" w:rsidR="00000000" w:rsidRPr="00000000">
        <w:rPr>
          <w:rtl w:val="0"/>
        </w:rPr>
      </w:r>
    </w:p>
    <w:p w:rsidR="00000000" w:rsidDel="00000000" w:rsidP="00000000" w:rsidRDefault="00000000" w:rsidRPr="00000000" w14:paraId="0000000E">
      <w:pPr>
        <w:rPr>
          <w:color w:val="000000"/>
          <w:sz w:val="22"/>
          <w:szCs w:val="22"/>
        </w:rPr>
      </w:pPr>
      <w:r w:rsidDel="00000000" w:rsidR="00000000" w:rsidRPr="00000000">
        <w:rPr>
          <w:b w:val="1"/>
          <w:color w:val="000000"/>
          <w:sz w:val="22"/>
          <w:szCs w:val="22"/>
          <w:rtl w:val="0"/>
        </w:rPr>
        <w:t xml:space="preserve">Τι περιέχει το παρόν φύλλο οδηγιών:</w:t>
      </w:r>
      <w:r w:rsidDel="00000000" w:rsidR="00000000" w:rsidRPr="00000000">
        <w:rPr>
          <w:color w:val="000000"/>
          <w:sz w:val="22"/>
          <w:szCs w:val="22"/>
          <w:rtl w:val="0"/>
        </w:rPr>
        <w:t xml:space="preserve">1. Τι είναι το Lobivon και ποια είναι η χρήση του </w:t>
      </w:r>
    </w:p>
    <w:p w:rsidR="00000000" w:rsidDel="00000000" w:rsidP="00000000" w:rsidRDefault="00000000" w:rsidRPr="00000000" w14:paraId="0000000F">
      <w:pPr>
        <w:rPr>
          <w:color w:val="000000"/>
          <w:sz w:val="22"/>
          <w:szCs w:val="22"/>
        </w:rPr>
      </w:pPr>
      <w:r w:rsidDel="00000000" w:rsidR="00000000" w:rsidRPr="00000000">
        <w:rPr>
          <w:color w:val="000000"/>
          <w:sz w:val="22"/>
          <w:szCs w:val="22"/>
          <w:rtl w:val="0"/>
        </w:rPr>
        <w:t xml:space="preserve">2. Τι πρέπει να γνωρίζετε πριν πάρετε το Lobivon</w:t>
      </w:r>
    </w:p>
    <w:p w:rsidR="00000000" w:rsidDel="00000000" w:rsidP="00000000" w:rsidRDefault="00000000" w:rsidRPr="00000000" w14:paraId="00000010">
      <w:pPr>
        <w:rPr>
          <w:color w:val="000000"/>
          <w:sz w:val="22"/>
          <w:szCs w:val="22"/>
        </w:rPr>
      </w:pPr>
      <w:r w:rsidDel="00000000" w:rsidR="00000000" w:rsidRPr="00000000">
        <w:rPr>
          <w:color w:val="000000"/>
          <w:sz w:val="22"/>
          <w:szCs w:val="22"/>
          <w:rtl w:val="0"/>
        </w:rPr>
        <w:t xml:space="preserve">3. Πώς να πάρετε το Lobivon</w:t>
      </w:r>
    </w:p>
    <w:p w:rsidR="00000000" w:rsidDel="00000000" w:rsidP="00000000" w:rsidRDefault="00000000" w:rsidRPr="00000000" w14:paraId="00000011">
      <w:pPr>
        <w:rPr>
          <w:color w:val="000000"/>
          <w:sz w:val="22"/>
          <w:szCs w:val="22"/>
        </w:rPr>
      </w:pPr>
      <w:r w:rsidDel="00000000" w:rsidR="00000000" w:rsidRPr="00000000">
        <w:rPr>
          <w:color w:val="000000"/>
          <w:sz w:val="22"/>
          <w:szCs w:val="22"/>
          <w:rtl w:val="0"/>
        </w:rPr>
        <w:t xml:space="preserve">4. Πιθανές ανεπιθύμητες ενέργειες</w:t>
      </w:r>
    </w:p>
    <w:p w:rsidR="00000000" w:rsidDel="00000000" w:rsidP="00000000" w:rsidRDefault="00000000" w:rsidRPr="00000000" w14:paraId="00000012">
      <w:pPr>
        <w:rPr>
          <w:color w:val="000000"/>
          <w:sz w:val="22"/>
          <w:szCs w:val="22"/>
        </w:rPr>
      </w:pPr>
      <w:r w:rsidDel="00000000" w:rsidR="00000000" w:rsidRPr="00000000">
        <w:rPr>
          <w:color w:val="000000"/>
          <w:sz w:val="22"/>
          <w:szCs w:val="22"/>
          <w:rtl w:val="0"/>
        </w:rPr>
        <w:t xml:space="preserve">5. Πώς να φυλάσσετε το Lobivon</w:t>
      </w:r>
    </w:p>
    <w:p w:rsidR="00000000" w:rsidDel="00000000" w:rsidP="00000000" w:rsidRDefault="00000000" w:rsidRPr="00000000" w14:paraId="00000013">
      <w:pPr>
        <w:rPr>
          <w:color w:val="000000"/>
          <w:sz w:val="22"/>
          <w:szCs w:val="22"/>
        </w:rPr>
      </w:pPr>
      <w:r w:rsidDel="00000000" w:rsidR="00000000" w:rsidRPr="00000000">
        <w:rPr>
          <w:color w:val="000000"/>
          <w:sz w:val="22"/>
          <w:szCs w:val="22"/>
          <w:rtl w:val="0"/>
        </w:rPr>
        <w:t xml:space="preserve">6. Περιεχόμενο της συσκευασίας και λοιπές πληροφορίες</w:t>
      </w:r>
    </w:p>
    <w:p w:rsidR="00000000" w:rsidDel="00000000" w:rsidP="00000000" w:rsidRDefault="00000000" w:rsidRPr="00000000" w14:paraId="00000014">
      <w:pPr>
        <w:rPr>
          <w:color w:val="000000"/>
          <w:sz w:val="22"/>
          <w:szCs w:val="22"/>
        </w:rPr>
      </w:pPr>
      <w:r w:rsidDel="00000000" w:rsidR="00000000" w:rsidRPr="00000000">
        <w:rPr>
          <w:rtl w:val="0"/>
        </w:rPr>
      </w:r>
    </w:p>
    <w:p w:rsidR="00000000" w:rsidDel="00000000" w:rsidP="00000000" w:rsidRDefault="00000000" w:rsidRPr="00000000" w14:paraId="00000015">
      <w:pPr>
        <w:rPr>
          <w:color w:val="000000"/>
          <w:sz w:val="22"/>
          <w:szCs w:val="22"/>
        </w:rPr>
      </w:pPr>
      <w:r w:rsidDel="00000000" w:rsidR="00000000" w:rsidRPr="00000000">
        <w:rPr>
          <w:rtl w:val="0"/>
        </w:rPr>
      </w:r>
    </w:p>
    <w:p w:rsidR="00000000" w:rsidDel="00000000" w:rsidP="00000000" w:rsidRDefault="00000000" w:rsidRPr="00000000" w14:paraId="00000016">
      <w:pPr>
        <w:jc w:val="both"/>
        <w:rPr>
          <w:color w:val="000000"/>
          <w:sz w:val="22"/>
          <w:szCs w:val="22"/>
        </w:rPr>
      </w:pPr>
      <w:r w:rsidDel="00000000" w:rsidR="00000000" w:rsidRPr="00000000">
        <w:rPr>
          <w:b w:val="1"/>
          <w:color w:val="000000"/>
          <w:sz w:val="22"/>
          <w:szCs w:val="22"/>
          <w:rtl w:val="0"/>
        </w:rPr>
        <w:t xml:space="preserve">1. Τι είναι το Lobivon και ποια είναι η χρήση του</w:t>
      </w:r>
      <w:r w:rsidDel="00000000" w:rsidR="00000000" w:rsidRPr="00000000">
        <w:rPr>
          <w:rtl w:val="0"/>
        </w:rPr>
      </w:r>
    </w:p>
    <w:p w:rsidR="00000000" w:rsidDel="00000000" w:rsidP="00000000" w:rsidRDefault="00000000" w:rsidRPr="00000000" w14:paraId="00000017">
      <w:pPr>
        <w:jc w:val="both"/>
        <w:rPr>
          <w:b w:val="1"/>
          <w:color w:val="000000"/>
          <w:sz w:val="22"/>
          <w:szCs w:val="22"/>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Το Lobivon περιέχει νεμπιβολόλη, ένα καρδιαγγειακό φάρμακο που ανήκει στην κατηγορία των  εκλεκτικών β-αποκλειστών (δλδ. με εκλεκτική δράση στο καρδιαγγειακό σύστημα). Εμποδίζει την αύξηση του καρδιακού ρυθμού και ελέγχει τη δυνατότητα άντλησης της καρδιάς. Επίσης, ασκεί διασταλτική δράση στα αιμοφόρα αγγεία, το οποίο βοηθά στην μείωση της αρτηριακής πίεσης.</w:t>
      </w:r>
    </w:p>
    <w:p w:rsidR="00000000" w:rsidDel="00000000" w:rsidP="00000000" w:rsidRDefault="00000000" w:rsidRPr="00000000" w14:paraId="00000019">
      <w:pPr>
        <w:jc w:val="both"/>
        <w:rPr>
          <w:color w:val="000000"/>
          <w:sz w:val="22"/>
          <w:szCs w:val="22"/>
        </w:rPr>
      </w:pPr>
      <w:r w:rsidDel="00000000" w:rsidR="00000000" w:rsidRPr="00000000">
        <w:rPr>
          <w:color w:val="000000"/>
          <w:sz w:val="22"/>
          <w:szCs w:val="22"/>
          <w:rtl w:val="0"/>
        </w:rPr>
        <w:t xml:space="preserve">Το Lobivon χρησιμοποιείται για την θεραπεία της υψηλής αρτηριακής πίεσης (υπέρταση).</w:t>
      </w:r>
    </w:p>
    <w:p w:rsidR="00000000" w:rsidDel="00000000" w:rsidP="00000000" w:rsidRDefault="00000000" w:rsidRPr="00000000" w14:paraId="0000001A">
      <w:pPr>
        <w:jc w:val="both"/>
        <w:rPr>
          <w:color w:val="000000"/>
          <w:sz w:val="22"/>
          <w:szCs w:val="22"/>
        </w:rPr>
      </w:pPr>
      <w:r w:rsidDel="00000000" w:rsidR="00000000" w:rsidRPr="00000000">
        <w:rPr>
          <w:color w:val="000000"/>
          <w:sz w:val="22"/>
          <w:szCs w:val="22"/>
          <w:rtl w:val="0"/>
        </w:rPr>
        <w:t xml:space="preserve">Το Lobivon επίσης χρησιμοποιείται για την θεραπεία της ήπιας και μέτριας χρόνιας καρδιακής ανεπάρκειας σε ασθενείς </w:t>
      </w:r>
      <w:sdt>
        <w:sdtPr>
          <w:tag w:val="goog_rdk_0"/>
        </w:sdtPr>
        <w:sdtContent>
          <w:r w:rsidDel="00000000" w:rsidR="00000000" w:rsidRPr="00000000">
            <w:rPr>
              <w:rFonts w:ascii="Gungsuh" w:cs="Gungsuh" w:eastAsia="Gungsuh" w:hAnsi="Gungsuh"/>
              <w:sz w:val="22"/>
              <w:szCs w:val="22"/>
              <w:rtl w:val="0"/>
            </w:rPr>
            <w:t xml:space="preserve">≥ 70 ετών, επιπρόσθετα των άλλων θεραπειών.</w:t>
          </w:r>
        </w:sdtContent>
      </w:sdt>
      <w:r w:rsidDel="00000000" w:rsidR="00000000" w:rsidRPr="00000000">
        <w:rPr>
          <w:rtl w:val="0"/>
        </w:rPr>
      </w:r>
    </w:p>
    <w:p w:rsidR="00000000" w:rsidDel="00000000" w:rsidP="00000000" w:rsidRDefault="00000000" w:rsidRPr="00000000" w14:paraId="0000001B">
      <w:pPr>
        <w:jc w:val="both"/>
        <w:rPr>
          <w:i w:val="1"/>
          <w:color w:val="000000"/>
          <w:sz w:val="22"/>
          <w:szCs w:val="22"/>
        </w:rPr>
      </w:pPr>
      <w:r w:rsidDel="00000000" w:rsidR="00000000" w:rsidRPr="00000000">
        <w:rPr>
          <w:rtl w:val="0"/>
        </w:rPr>
      </w:r>
    </w:p>
    <w:p w:rsidR="00000000" w:rsidDel="00000000" w:rsidP="00000000" w:rsidRDefault="00000000" w:rsidRPr="00000000" w14:paraId="0000001C">
      <w:pPr>
        <w:jc w:val="both"/>
        <w:rPr>
          <w:b w:val="1"/>
          <w:color w:val="000000"/>
          <w:sz w:val="22"/>
          <w:szCs w:val="22"/>
        </w:rPr>
      </w:pPr>
      <w:r w:rsidDel="00000000" w:rsidR="00000000" w:rsidRPr="00000000">
        <w:rPr>
          <w:rtl w:val="0"/>
        </w:rPr>
      </w:r>
    </w:p>
    <w:p w:rsidR="00000000" w:rsidDel="00000000" w:rsidP="00000000" w:rsidRDefault="00000000" w:rsidRPr="00000000" w14:paraId="0000001D">
      <w:pPr>
        <w:jc w:val="both"/>
        <w:rPr>
          <w:b w:val="1"/>
          <w:color w:val="000000"/>
          <w:sz w:val="22"/>
          <w:szCs w:val="22"/>
        </w:rPr>
      </w:pPr>
      <w:r w:rsidDel="00000000" w:rsidR="00000000" w:rsidRPr="00000000">
        <w:rPr>
          <w:b w:val="1"/>
          <w:color w:val="000000"/>
          <w:sz w:val="22"/>
          <w:szCs w:val="22"/>
          <w:rtl w:val="0"/>
        </w:rPr>
        <w:t xml:space="preserve">2. Τι πρέπει να γνωρίζετε πριν πάρετε το Lobivon</w:t>
      </w:r>
    </w:p>
    <w:p w:rsidR="00000000" w:rsidDel="00000000" w:rsidP="00000000" w:rsidRDefault="00000000" w:rsidRPr="00000000" w14:paraId="0000001E">
      <w:pPr>
        <w:jc w:val="both"/>
        <w:rPr>
          <w:b w:val="1"/>
          <w:color w:val="000000"/>
          <w:sz w:val="22"/>
          <w:szCs w:val="22"/>
        </w:rPr>
      </w:pPr>
      <w:r w:rsidDel="00000000" w:rsidR="00000000" w:rsidRPr="00000000">
        <w:rPr>
          <w:rtl w:val="0"/>
        </w:rPr>
      </w:r>
    </w:p>
    <w:p w:rsidR="00000000" w:rsidDel="00000000" w:rsidP="00000000" w:rsidRDefault="00000000" w:rsidRPr="00000000" w14:paraId="0000001F">
      <w:pPr>
        <w:jc w:val="both"/>
        <w:rPr>
          <w:b w:val="1"/>
          <w:color w:val="000000"/>
          <w:sz w:val="22"/>
          <w:szCs w:val="22"/>
        </w:rPr>
      </w:pPr>
      <w:r w:rsidDel="00000000" w:rsidR="00000000" w:rsidRPr="00000000">
        <w:rPr>
          <w:b w:val="1"/>
          <w:color w:val="000000"/>
          <w:sz w:val="22"/>
          <w:szCs w:val="22"/>
          <w:rtl w:val="0"/>
        </w:rPr>
        <w:t xml:space="preserve">Μην πάρετε το Lobivon</w:t>
      </w:r>
    </w:p>
    <w:p w:rsidR="00000000" w:rsidDel="00000000" w:rsidP="00000000" w:rsidRDefault="00000000" w:rsidRPr="00000000" w14:paraId="00000020">
      <w:pPr>
        <w:jc w:val="both"/>
        <w:rPr>
          <w:color w:val="000000"/>
          <w:sz w:val="22"/>
          <w:szCs w:val="22"/>
        </w:rPr>
      </w:pPr>
      <w:r w:rsidDel="00000000" w:rsidR="00000000" w:rsidRPr="00000000">
        <w:rPr>
          <w:rFonts w:ascii="Noto Sans Symbols" w:cs="Noto Sans Symbols" w:eastAsia="Noto Sans Symbols" w:hAnsi="Noto Sans Symbols"/>
          <w:color w:val="000000"/>
          <w:sz w:val="22"/>
          <w:szCs w:val="22"/>
          <w:rtl w:val="0"/>
        </w:rPr>
        <w:t xml:space="preserve">∙ </w:t>
      </w:r>
      <w:r w:rsidDel="00000000" w:rsidR="00000000" w:rsidRPr="00000000">
        <w:rPr>
          <w:color w:val="000000"/>
          <w:sz w:val="22"/>
          <w:szCs w:val="22"/>
          <w:rtl w:val="0"/>
        </w:rPr>
        <w:t xml:space="preserve">Σε περίπτωση αλλεργίας στη νεμπιβολόλη ή σε οποιοδήποτε άλλο από τα συστατικά αυτού του φαρμάκου (αναφέρονται στην παράγραφο 6).</w:t>
      </w:r>
    </w:p>
    <w:p w:rsidR="00000000" w:rsidDel="00000000" w:rsidP="00000000" w:rsidRDefault="00000000" w:rsidRPr="00000000" w14:paraId="00000021">
      <w:pPr>
        <w:jc w:val="both"/>
        <w:rPr>
          <w:color w:val="000000"/>
          <w:sz w:val="22"/>
          <w:szCs w:val="22"/>
        </w:rPr>
      </w:pPr>
      <w:r w:rsidDel="00000000" w:rsidR="00000000" w:rsidRPr="00000000">
        <w:rPr>
          <w:rFonts w:ascii="Noto Sans Symbols" w:cs="Noto Sans Symbols" w:eastAsia="Noto Sans Symbols" w:hAnsi="Noto Sans Symbols"/>
          <w:color w:val="000000"/>
          <w:sz w:val="22"/>
          <w:szCs w:val="22"/>
          <w:rtl w:val="0"/>
        </w:rPr>
        <w:t xml:space="preserve">∙ </w:t>
      </w:r>
      <w:r w:rsidDel="00000000" w:rsidR="00000000" w:rsidRPr="00000000">
        <w:rPr>
          <w:color w:val="000000"/>
          <w:sz w:val="22"/>
          <w:szCs w:val="22"/>
          <w:rtl w:val="0"/>
        </w:rPr>
        <w:t xml:space="preserve">Αν έχετε μία  ή περισσότερες από τις ακόλουθες διαταραχές : </w:t>
      </w:r>
    </w:p>
    <w:p w:rsidR="00000000" w:rsidDel="00000000" w:rsidP="00000000" w:rsidRDefault="00000000" w:rsidRPr="00000000" w14:paraId="00000022">
      <w:pPr>
        <w:numPr>
          <w:ilvl w:val="0"/>
          <w:numId w:val="1"/>
        </w:numPr>
        <w:ind w:left="360" w:hanging="360"/>
        <w:jc w:val="both"/>
        <w:rPr>
          <w:color w:val="000000"/>
          <w:sz w:val="22"/>
          <w:szCs w:val="22"/>
        </w:rPr>
      </w:pPr>
      <w:r w:rsidDel="00000000" w:rsidR="00000000" w:rsidRPr="00000000">
        <w:rPr>
          <w:color w:val="000000"/>
          <w:sz w:val="22"/>
          <w:szCs w:val="22"/>
          <w:rtl w:val="0"/>
        </w:rPr>
        <w:t xml:space="preserve">χαμηλή αρτηριακή πίεση</w:t>
      </w:r>
    </w:p>
    <w:p w:rsidR="00000000" w:rsidDel="00000000" w:rsidP="00000000" w:rsidRDefault="00000000" w:rsidRPr="00000000" w14:paraId="00000023">
      <w:pPr>
        <w:numPr>
          <w:ilvl w:val="0"/>
          <w:numId w:val="1"/>
        </w:numPr>
        <w:ind w:left="360" w:hanging="360"/>
        <w:jc w:val="both"/>
        <w:rPr>
          <w:color w:val="000000"/>
          <w:sz w:val="22"/>
          <w:szCs w:val="22"/>
        </w:rPr>
      </w:pPr>
      <w:r w:rsidDel="00000000" w:rsidR="00000000" w:rsidRPr="00000000">
        <w:rPr>
          <w:color w:val="000000"/>
          <w:sz w:val="22"/>
          <w:szCs w:val="22"/>
          <w:rtl w:val="0"/>
        </w:rPr>
        <w:t xml:space="preserve">σοβαρά προβλήματα κυκλοφορίας στα άνω ή στα κάτω άκρα</w:t>
      </w:r>
    </w:p>
    <w:p w:rsidR="00000000" w:rsidDel="00000000" w:rsidP="00000000" w:rsidRDefault="00000000" w:rsidRPr="00000000" w14:paraId="00000024">
      <w:pPr>
        <w:numPr>
          <w:ilvl w:val="0"/>
          <w:numId w:val="1"/>
        </w:numPr>
        <w:ind w:left="360" w:hanging="360"/>
        <w:jc w:val="both"/>
        <w:rPr>
          <w:color w:val="000000"/>
          <w:sz w:val="22"/>
          <w:szCs w:val="22"/>
        </w:rPr>
      </w:pPr>
      <w:r w:rsidDel="00000000" w:rsidR="00000000" w:rsidRPr="00000000">
        <w:rPr>
          <w:color w:val="000000"/>
          <w:sz w:val="22"/>
          <w:szCs w:val="22"/>
          <w:rtl w:val="0"/>
        </w:rPr>
        <w:t xml:space="preserve">πολύ αργό καρδιακό παλμό  (λιγότερους από 60 παλμούς το λεπτό) </w:t>
      </w:r>
    </w:p>
    <w:p w:rsidR="00000000" w:rsidDel="00000000" w:rsidP="00000000" w:rsidRDefault="00000000" w:rsidRPr="00000000" w14:paraId="00000025">
      <w:pPr>
        <w:numPr>
          <w:ilvl w:val="0"/>
          <w:numId w:val="1"/>
        </w:numPr>
        <w:ind w:left="360" w:hanging="360"/>
        <w:jc w:val="both"/>
        <w:rPr>
          <w:b w:val="1"/>
          <w:i w:val="1"/>
          <w:color w:val="000000"/>
          <w:sz w:val="22"/>
          <w:szCs w:val="22"/>
        </w:rPr>
      </w:pPr>
      <w:r w:rsidDel="00000000" w:rsidR="00000000" w:rsidRPr="00000000">
        <w:rPr>
          <w:color w:val="000000"/>
          <w:sz w:val="22"/>
          <w:szCs w:val="22"/>
          <w:rtl w:val="0"/>
        </w:rPr>
        <w:t xml:space="preserve">ορισμένα άλλα σοβαρά προβλήματα καρδιακού ρυθμού (π.χ. κολποκοιλιακό αποκλεισμό 2</w:t>
      </w:r>
      <w:r w:rsidDel="00000000" w:rsidR="00000000" w:rsidRPr="00000000">
        <w:rPr>
          <w:color w:val="000000"/>
          <w:sz w:val="22"/>
          <w:szCs w:val="22"/>
          <w:vertAlign w:val="superscript"/>
          <w:rtl w:val="0"/>
        </w:rPr>
        <w:t xml:space="preserve">ου</w:t>
      </w:r>
      <w:r w:rsidDel="00000000" w:rsidR="00000000" w:rsidRPr="00000000">
        <w:rPr>
          <w:color w:val="000000"/>
          <w:sz w:val="22"/>
          <w:szCs w:val="22"/>
          <w:rtl w:val="0"/>
        </w:rPr>
        <w:t xml:space="preserve"> και 3</w:t>
      </w:r>
      <w:r w:rsidDel="00000000" w:rsidR="00000000" w:rsidRPr="00000000">
        <w:rPr>
          <w:color w:val="000000"/>
          <w:sz w:val="22"/>
          <w:szCs w:val="22"/>
          <w:vertAlign w:val="superscript"/>
          <w:rtl w:val="0"/>
        </w:rPr>
        <w:t xml:space="preserve">ου</w:t>
      </w:r>
      <w:r w:rsidDel="00000000" w:rsidR="00000000" w:rsidRPr="00000000">
        <w:rPr>
          <w:color w:val="000000"/>
          <w:sz w:val="22"/>
          <w:szCs w:val="22"/>
          <w:rtl w:val="0"/>
        </w:rPr>
        <w:t xml:space="preserve"> βαθμού, διαταραχές της αγωγιμότητας της καρδιάς)</w:t>
      </w:r>
      <w:r w:rsidDel="00000000" w:rsidR="00000000" w:rsidRPr="00000000">
        <w:rPr>
          <w:b w:val="1"/>
          <w:i w:val="1"/>
          <w:color w:val="000000"/>
          <w:sz w:val="22"/>
          <w:szCs w:val="22"/>
          <w:rtl w:val="0"/>
        </w:rPr>
        <w:t xml:space="preserve"> </w:t>
      </w:r>
    </w:p>
    <w:p w:rsidR="00000000" w:rsidDel="00000000" w:rsidP="00000000" w:rsidRDefault="00000000" w:rsidRPr="00000000" w14:paraId="00000026">
      <w:pPr>
        <w:jc w:val="both"/>
        <w:rPr>
          <w:color w:val="000000"/>
          <w:sz w:val="22"/>
          <w:szCs w:val="22"/>
        </w:rPr>
      </w:pPr>
      <w:r w:rsidDel="00000000" w:rsidR="00000000" w:rsidRPr="00000000">
        <w:rPr>
          <w:rFonts w:ascii="Noto Sans Symbols" w:cs="Noto Sans Symbols" w:eastAsia="Noto Sans Symbols" w:hAnsi="Noto Sans Symbols"/>
          <w:color w:val="000000"/>
          <w:sz w:val="22"/>
          <w:szCs w:val="22"/>
          <w:rtl w:val="0"/>
        </w:rPr>
        <w:t xml:space="preserve">−    </w:t>
      </w:r>
      <w:r w:rsidDel="00000000" w:rsidR="00000000" w:rsidRPr="00000000">
        <w:rPr>
          <w:color w:val="000000"/>
          <w:sz w:val="22"/>
          <w:szCs w:val="22"/>
          <w:rtl w:val="0"/>
        </w:rPr>
        <w:t xml:space="preserve">καρδιακή ανεπάρκεια, που μόλις εμφανίστηκε ή που επιδεινώθηκε πρόσφατα, ή αν λαμβάνετε θεραπεία για κυκλοφορικό σοκ λόγω οξείας καρδιακής ανεπάρκειας με ενστάλαξη ενδοφλεβίως για να βοηθηθεί η λειτουργία της καρδιάς σας </w:t>
      </w:r>
    </w:p>
    <w:p w:rsidR="00000000" w:rsidDel="00000000" w:rsidP="00000000" w:rsidRDefault="00000000" w:rsidRPr="00000000" w14:paraId="00000027">
      <w:pPr>
        <w:jc w:val="both"/>
        <w:rPr>
          <w:color w:val="000000"/>
          <w:sz w:val="22"/>
          <w:szCs w:val="22"/>
        </w:rPr>
      </w:pPr>
      <w:r w:rsidDel="00000000" w:rsidR="00000000" w:rsidRPr="00000000">
        <w:rPr>
          <w:rFonts w:ascii="Noto Sans Symbols" w:cs="Noto Sans Symbols" w:eastAsia="Noto Sans Symbols" w:hAnsi="Noto Sans Symbols"/>
          <w:color w:val="000000"/>
          <w:sz w:val="22"/>
          <w:szCs w:val="22"/>
          <w:rtl w:val="0"/>
        </w:rPr>
        <w:t xml:space="preserve">−   </w:t>
      </w:r>
      <w:r w:rsidDel="00000000" w:rsidR="00000000" w:rsidRPr="00000000">
        <w:rPr>
          <w:color w:val="000000"/>
          <w:sz w:val="22"/>
          <w:szCs w:val="22"/>
          <w:rtl w:val="0"/>
        </w:rPr>
        <w:t xml:space="preserve">άσθμα  ή συριγμό (τώρα ή στο παρελθόν) </w:t>
      </w:r>
    </w:p>
    <w:p w:rsidR="00000000" w:rsidDel="00000000" w:rsidP="00000000" w:rsidRDefault="00000000" w:rsidRPr="00000000" w14:paraId="00000028">
      <w:pPr>
        <w:jc w:val="both"/>
        <w:rPr>
          <w:color w:val="000000"/>
          <w:sz w:val="22"/>
          <w:szCs w:val="22"/>
        </w:rPr>
      </w:pPr>
      <w:r w:rsidDel="00000000" w:rsidR="00000000" w:rsidRPr="00000000">
        <w:rPr>
          <w:rFonts w:ascii="Noto Sans Symbols" w:cs="Noto Sans Symbols" w:eastAsia="Noto Sans Symbols" w:hAnsi="Noto Sans Symbols"/>
          <w:color w:val="000000"/>
          <w:sz w:val="22"/>
          <w:szCs w:val="22"/>
          <w:rtl w:val="0"/>
        </w:rPr>
        <w:t xml:space="preserve">−   </w:t>
      </w:r>
      <w:r w:rsidDel="00000000" w:rsidR="00000000" w:rsidRPr="00000000">
        <w:rPr>
          <w:color w:val="000000"/>
          <w:sz w:val="22"/>
          <w:szCs w:val="22"/>
          <w:rtl w:val="0"/>
        </w:rPr>
        <w:t xml:space="preserve">φαιοχρωμοκύτωμα για το οποίο δεν λαμβάνετε θεραπεία, έναν όγκο ο οποίος βρίσκεται πάνω από τους νεφρούς (στα επινεφρίδια) </w:t>
      </w:r>
    </w:p>
    <w:p w:rsidR="00000000" w:rsidDel="00000000" w:rsidP="00000000" w:rsidRDefault="00000000" w:rsidRPr="00000000" w14:paraId="00000029">
      <w:pPr>
        <w:jc w:val="both"/>
        <w:rPr>
          <w:color w:val="000000"/>
          <w:sz w:val="22"/>
          <w:szCs w:val="22"/>
        </w:rPr>
      </w:pPr>
      <w:r w:rsidDel="00000000" w:rsidR="00000000" w:rsidRPr="00000000">
        <w:rPr>
          <w:rFonts w:ascii="Noto Sans Symbols" w:cs="Noto Sans Symbols" w:eastAsia="Noto Sans Symbols" w:hAnsi="Noto Sans Symbols"/>
          <w:color w:val="000000"/>
          <w:sz w:val="22"/>
          <w:szCs w:val="22"/>
          <w:rtl w:val="0"/>
        </w:rPr>
        <w:t xml:space="preserve">− </w:t>
      </w:r>
      <w:r w:rsidDel="00000000" w:rsidR="00000000" w:rsidRPr="00000000">
        <w:rPr>
          <w:color w:val="000000"/>
          <w:sz w:val="22"/>
          <w:szCs w:val="22"/>
          <w:rtl w:val="0"/>
        </w:rPr>
        <w:t xml:space="preserve">  ηπατική δυσλειτουργία </w:t>
      </w:r>
    </w:p>
    <w:p w:rsidR="00000000" w:rsidDel="00000000" w:rsidP="00000000" w:rsidRDefault="00000000" w:rsidRPr="00000000" w14:paraId="0000002A">
      <w:pPr>
        <w:jc w:val="both"/>
        <w:rPr>
          <w:color w:val="000000"/>
          <w:sz w:val="22"/>
          <w:szCs w:val="22"/>
        </w:rPr>
      </w:pPr>
      <w:r w:rsidDel="00000000" w:rsidR="00000000" w:rsidRPr="00000000">
        <w:rPr>
          <w:rFonts w:ascii="Noto Sans Symbols" w:cs="Noto Sans Symbols" w:eastAsia="Noto Sans Symbols" w:hAnsi="Noto Sans Symbols"/>
          <w:color w:val="000000"/>
          <w:sz w:val="22"/>
          <w:szCs w:val="22"/>
          <w:rtl w:val="0"/>
        </w:rPr>
        <w:t xml:space="preserve">−  </w:t>
      </w:r>
      <w:r w:rsidDel="00000000" w:rsidR="00000000" w:rsidRPr="00000000">
        <w:rPr>
          <w:color w:val="000000"/>
          <w:sz w:val="22"/>
          <w:szCs w:val="22"/>
          <w:rtl w:val="0"/>
        </w:rPr>
        <w:t xml:space="preserve">διαταραχή του μεταβολισμού (μεταβολική οξέωση), π.χ., διαβητική κετοξέωση </w:t>
      </w:r>
    </w:p>
    <w:p w:rsidR="00000000" w:rsidDel="00000000" w:rsidP="00000000" w:rsidRDefault="00000000" w:rsidRPr="00000000" w14:paraId="0000002B">
      <w:pPr>
        <w:jc w:val="both"/>
        <w:rPr>
          <w:b w:val="1"/>
          <w:color w:val="000000"/>
          <w:sz w:val="22"/>
          <w:szCs w:val="22"/>
        </w:rPr>
      </w:pPr>
      <w:r w:rsidDel="00000000" w:rsidR="00000000" w:rsidRPr="00000000">
        <w:rPr>
          <w:rtl w:val="0"/>
        </w:rPr>
      </w:r>
    </w:p>
    <w:p w:rsidR="00000000" w:rsidDel="00000000" w:rsidP="00000000" w:rsidRDefault="00000000" w:rsidRPr="00000000" w14:paraId="0000002C">
      <w:pPr>
        <w:jc w:val="both"/>
        <w:rPr>
          <w:b w:val="1"/>
          <w:color w:val="000000"/>
          <w:sz w:val="22"/>
          <w:szCs w:val="22"/>
        </w:rPr>
      </w:pPr>
      <w:r w:rsidDel="00000000" w:rsidR="00000000" w:rsidRPr="00000000">
        <w:rPr>
          <w:b w:val="1"/>
          <w:color w:val="000000"/>
          <w:sz w:val="22"/>
          <w:szCs w:val="22"/>
          <w:rtl w:val="0"/>
        </w:rPr>
        <w:t xml:space="preserve">Προειδοποιήσεις και προφυλάξεις</w:t>
      </w:r>
    </w:p>
    <w:p w:rsidR="00000000" w:rsidDel="00000000" w:rsidP="00000000" w:rsidRDefault="00000000" w:rsidRPr="00000000" w14:paraId="0000002D">
      <w:pPr>
        <w:jc w:val="both"/>
        <w:rPr>
          <w:b w:val="1"/>
          <w:color w:val="000000"/>
          <w:sz w:val="22"/>
          <w:szCs w:val="22"/>
        </w:rPr>
      </w:pPr>
      <w:r w:rsidDel="00000000" w:rsidR="00000000" w:rsidRPr="00000000">
        <w:rPr>
          <w:color w:val="000000"/>
          <w:sz w:val="22"/>
          <w:szCs w:val="22"/>
          <w:rtl w:val="0"/>
        </w:rPr>
        <w:t xml:space="preserve">Απευθυνθείτε στον γιατρό ή τον φαρμακοποιό σας πριν πάρετε το Lobivon.</w:t>
      </w:r>
      <w:r w:rsidDel="00000000" w:rsidR="00000000" w:rsidRPr="00000000">
        <w:rPr>
          <w:rtl w:val="0"/>
        </w:rPr>
      </w:r>
    </w:p>
    <w:p w:rsidR="00000000" w:rsidDel="00000000" w:rsidP="00000000" w:rsidRDefault="00000000" w:rsidRPr="00000000" w14:paraId="0000002E">
      <w:pPr>
        <w:jc w:val="both"/>
        <w:rPr>
          <w:b w:val="1"/>
          <w:color w:val="000000"/>
          <w:sz w:val="22"/>
          <w:szCs w:val="22"/>
        </w:rPr>
      </w:pPr>
      <w:r w:rsidDel="00000000" w:rsidR="00000000" w:rsidRPr="00000000">
        <w:rPr>
          <w:rtl w:val="0"/>
        </w:rPr>
      </w:r>
    </w:p>
    <w:p w:rsidR="00000000" w:rsidDel="00000000" w:rsidP="00000000" w:rsidRDefault="00000000" w:rsidRPr="00000000" w14:paraId="0000002F">
      <w:pPr>
        <w:jc w:val="both"/>
        <w:rPr>
          <w:color w:val="000000"/>
          <w:sz w:val="22"/>
          <w:szCs w:val="22"/>
        </w:rPr>
      </w:pPr>
      <w:r w:rsidDel="00000000" w:rsidR="00000000" w:rsidRPr="00000000">
        <w:rPr>
          <w:color w:val="000000"/>
          <w:sz w:val="22"/>
          <w:szCs w:val="22"/>
          <w:rtl w:val="0"/>
        </w:rPr>
        <w:t xml:space="preserve">Ενημερώστε τον γιατρό σας αν έχετε ή αν εμφανίσετε ένα από τα παρακάτω προβλήματα:</w:t>
      </w:r>
    </w:p>
    <w:p w:rsidR="00000000" w:rsidDel="00000000" w:rsidP="00000000" w:rsidRDefault="00000000" w:rsidRPr="00000000" w14:paraId="00000030">
      <w:pPr>
        <w:jc w:val="both"/>
        <w:rPr>
          <w:color w:val="000000"/>
          <w:sz w:val="22"/>
          <w:szCs w:val="22"/>
        </w:rPr>
      </w:pPr>
      <w:r w:rsidDel="00000000" w:rsidR="00000000" w:rsidRPr="00000000">
        <w:rPr>
          <w:color w:val="000000"/>
          <w:sz w:val="22"/>
          <w:szCs w:val="22"/>
          <w:rtl w:val="0"/>
        </w:rPr>
        <w:t xml:space="preserve">-</w:t>
        <w:tab/>
        <w:t xml:space="preserve">μη φυσιολογικό, αργό καρδιακό παλμό </w:t>
      </w:r>
    </w:p>
    <w:p w:rsidR="00000000" w:rsidDel="00000000" w:rsidP="00000000" w:rsidRDefault="00000000" w:rsidRPr="00000000" w14:paraId="00000031">
      <w:pPr>
        <w:jc w:val="both"/>
        <w:rPr>
          <w:color w:val="000000"/>
          <w:sz w:val="22"/>
          <w:szCs w:val="22"/>
        </w:rPr>
      </w:pPr>
      <w:r w:rsidDel="00000000" w:rsidR="00000000" w:rsidRPr="00000000">
        <w:rPr>
          <w:color w:val="000000"/>
          <w:sz w:val="22"/>
          <w:szCs w:val="22"/>
          <w:rtl w:val="0"/>
        </w:rPr>
        <w:t xml:space="preserve">-</w:t>
        <w:tab/>
        <w:t xml:space="preserve">έναν τύπο πόνου στο στήθος λόγω ξαφνικής κράμπας στην καρδιά, που </w:t>
      </w:r>
    </w:p>
    <w:p w:rsidR="00000000" w:rsidDel="00000000" w:rsidP="00000000" w:rsidRDefault="00000000" w:rsidRPr="00000000" w14:paraId="00000032">
      <w:pPr>
        <w:ind w:firstLine="720"/>
        <w:jc w:val="both"/>
        <w:rPr>
          <w:color w:val="000000"/>
          <w:sz w:val="22"/>
          <w:szCs w:val="22"/>
        </w:rPr>
      </w:pPr>
      <w:r w:rsidDel="00000000" w:rsidR="00000000" w:rsidRPr="00000000">
        <w:rPr>
          <w:color w:val="000000"/>
          <w:sz w:val="22"/>
          <w:szCs w:val="22"/>
          <w:rtl w:val="0"/>
        </w:rPr>
        <w:t xml:space="preserve">ονομάζεται στηθάγχη Prinzmetal </w:t>
      </w:r>
    </w:p>
    <w:p w:rsidR="00000000" w:rsidDel="00000000" w:rsidP="00000000" w:rsidRDefault="00000000" w:rsidRPr="00000000" w14:paraId="00000033">
      <w:pPr>
        <w:jc w:val="both"/>
        <w:rPr>
          <w:color w:val="000000"/>
          <w:sz w:val="22"/>
          <w:szCs w:val="22"/>
        </w:rPr>
      </w:pPr>
      <w:r w:rsidDel="00000000" w:rsidR="00000000" w:rsidRPr="00000000">
        <w:rPr>
          <w:color w:val="000000"/>
          <w:sz w:val="22"/>
          <w:szCs w:val="22"/>
          <w:rtl w:val="0"/>
        </w:rPr>
        <w:t xml:space="preserve">-</w:t>
        <w:tab/>
        <w:t xml:space="preserve">χρόνια καρδιακή ανεπάρκεια που δεν αντιμετωπίζεται</w:t>
      </w:r>
    </w:p>
    <w:p w:rsidR="00000000" w:rsidDel="00000000" w:rsidP="00000000" w:rsidRDefault="00000000" w:rsidRPr="00000000" w14:paraId="00000034">
      <w:pPr>
        <w:jc w:val="both"/>
        <w:rPr>
          <w:color w:val="000000"/>
          <w:sz w:val="22"/>
          <w:szCs w:val="22"/>
        </w:rPr>
      </w:pPr>
      <w:r w:rsidDel="00000000" w:rsidR="00000000" w:rsidRPr="00000000">
        <w:rPr>
          <w:color w:val="000000"/>
          <w:sz w:val="22"/>
          <w:szCs w:val="22"/>
          <w:rtl w:val="0"/>
        </w:rPr>
        <w:t xml:space="preserve">- </w:t>
        <w:tab/>
        <w:t xml:space="preserve">καρδιακό αποκλεισμό 1</w:t>
      </w:r>
      <w:r w:rsidDel="00000000" w:rsidR="00000000" w:rsidRPr="00000000">
        <w:rPr>
          <w:color w:val="000000"/>
          <w:sz w:val="22"/>
          <w:szCs w:val="22"/>
          <w:vertAlign w:val="superscript"/>
          <w:rtl w:val="0"/>
        </w:rPr>
        <w:t xml:space="preserve">ου</w:t>
      </w:r>
      <w:r w:rsidDel="00000000" w:rsidR="00000000" w:rsidRPr="00000000">
        <w:rPr>
          <w:color w:val="000000"/>
          <w:sz w:val="22"/>
          <w:szCs w:val="22"/>
          <w:rtl w:val="0"/>
        </w:rPr>
        <w:t xml:space="preserve"> βαθμού (είδος ήπιας βλάβης της αγωγιμότητας της </w:t>
      </w:r>
    </w:p>
    <w:p w:rsidR="00000000" w:rsidDel="00000000" w:rsidP="00000000" w:rsidRDefault="00000000" w:rsidRPr="00000000" w14:paraId="00000035">
      <w:pPr>
        <w:ind w:firstLine="720"/>
        <w:jc w:val="both"/>
        <w:rPr>
          <w:color w:val="000000"/>
          <w:sz w:val="22"/>
          <w:szCs w:val="22"/>
        </w:rPr>
      </w:pPr>
      <w:r w:rsidDel="00000000" w:rsidR="00000000" w:rsidRPr="00000000">
        <w:rPr>
          <w:color w:val="000000"/>
          <w:sz w:val="22"/>
          <w:szCs w:val="22"/>
          <w:rtl w:val="0"/>
        </w:rPr>
        <w:t xml:space="preserve">καρδιάς που επηρεάζει τον καρδιακό ρυθμό) </w:t>
      </w:r>
    </w:p>
    <w:p w:rsidR="00000000" w:rsidDel="00000000" w:rsidP="00000000" w:rsidRDefault="00000000" w:rsidRPr="00000000" w14:paraId="00000036">
      <w:pPr>
        <w:jc w:val="both"/>
        <w:rPr>
          <w:color w:val="000000"/>
          <w:sz w:val="22"/>
          <w:szCs w:val="22"/>
        </w:rPr>
      </w:pPr>
      <w:r w:rsidDel="00000000" w:rsidR="00000000" w:rsidRPr="00000000">
        <w:rPr>
          <w:color w:val="000000"/>
          <w:sz w:val="22"/>
          <w:szCs w:val="22"/>
          <w:rtl w:val="0"/>
        </w:rPr>
        <w:t xml:space="preserve">- </w:t>
        <w:tab/>
        <w:t xml:space="preserve">πτωχή κυκλοφορία στα άνω ή στα κάτω άκρα, π.χ. νόσος  ή σύνδρομο </w:t>
      </w:r>
    </w:p>
    <w:p w:rsidR="00000000" w:rsidDel="00000000" w:rsidP="00000000" w:rsidRDefault="00000000" w:rsidRPr="00000000" w14:paraId="00000037">
      <w:pPr>
        <w:ind w:firstLine="720"/>
        <w:jc w:val="both"/>
        <w:rPr>
          <w:color w:val="000000"/>
          <w:sz w:val="22"/>
          <w:szCs w:val="22"/>
        </w:rPr>
      </w:pPr>
      <w:r w:rsidDel="00000000" w:rsidR="00000000" w:rsidRPr="00000000">
        <w:rPr>
          <w:color w:val="000000"/>
          <w:sz w:val="22"/>
          <w:szCs w:val="22"/>
          <w:rtl w:val="0"/>
        </w:rPr>
        <w:t xml:space="preserve">Raynaud, πόνους παρόμοιους με κράμπες στο περπάτημα </w:t>
      </w:r>
    </w:p>
    <w:p w:rsidR="00000000" w:rsidDel="00000000" w:rsidP="00000000" w:rsidRDefault="00000000" w:rsidRPr="00000000" w14:paraId="00000038">
      <w:pPr>
        <w:jc w:val="both"/>
        <w:rPr>
          <w:color w:val="000000"/>
          <w:sz w:val="22"/>
          <w:szCs w:val="22"/>
        </w:rPr>
      </w:pPr>
      <w:r w:rsidDel="00000000" w:rsidR="00000000" w:rsidRPr="00000000">
        <w:rPr>
          <w:color w:val="000000"/>
          <w:sz w:val="22"/>
          <w:szCs w:val="22"/>
          <w:rtl w:val="0"/>
        </w:rPr>
        <w:t xml:space="preserve">- </w:t>
        <w:tab/>
        <w:t xml:space="preserve">παρατεταμένα προβλήματα του αναπνευστικού,</w:t>
      </w:r>
    </w:p>
    <w:p w:rsidR="00000000" w:rsidDel="00000000" w:rsidP="00000000" w:rsidRDefault="00000000" w:rsidRPr="00000000" w14:paraId="00000039">
      <w:pPr>
        <w:jc w:val="both"/>
        <w:rPr>
          <w:color w:val="000000"/>
          <w:sz w:val="22"/>
          <w:szCs w:val="22"/>
        </w:rPr>
      </w:pPr>
      <w:r w:rsidDel="00000000" w:rsidR="00000000" w:rsidRPr="00000000">
        <w:rPr>
          <w:color w:val="000000"/>
          <w:sz w:val="22"/>
          <w:szCs w:val="22"/>
          <w:rtl w:val="0"/>
        </w:rPr>
        <w:t xml:space="preserve">-     </w:t>
        <w:tab/>
        <w:t xml:space="preserve">διαβήτη: το φάρμακο αυτό δεν έχει επίδραση στην γλυκόζη αίματος, αλλά    </w:t>
      </w:r>
    </w:p>
    <w:p w:rsidR="00000000" w:rsidDel="00000000" w:rsidP="00000000" w:rsidRDefault="00000000" w:rsidRPr="00000000" w14:paraId="0000003A">
      <w:pPr>
        <w:jc w:val="both"/>
        <w:rPr>
          <w:color w:val="000000"/>
          <w:sz w:val="22"/>
          <w:szCs w:val="22"/>
        </w:rPr>
      </w:pPr>
      <w:r w:rsidDel="00000000" w:rsidR="00000000" w:rsidRPr="00000000">
        <w:rPr>
          <w:color w:val="000000"/>
          <w:sz w:val="22"/>
          <w:szCs w:val="22"/>
          <w:rtl w:val="0"/>
        </w:rPr>
        <w:t xml:space="preserve">           μπορεί να καλύψει τις προειδοποιητικές ενδείξεις μιας υπογλυκαιμίας (π.χ.   </w:t>
      </w:r>
    </w:p>
    <w:p w:rsidR="00000000" w:rsidDel="00000000" w:rsidP="00000000" w:rsidRDefault="00000000" w:rsidRPr="00000000" w14:paraId="0000003B">
      <w:pPr>
        <w:jc w:val="both"/>
        <w:rPr>
          <w:strike w:val="1"/>
          <w:color w:val="000000"/>
          <w:sz w:val="22"/>
          <w:szCs w:val="22"/>
        </w:rPr>
      </w:pPr>
      <w:r w:rsidDel="00000000" w:rsidR="00000000" w:rsidRPr="00000000">
        <w:rPr>
          <w:color w:val="000000"/>
          <w:sz w:val="22"/>
          <w:szCs w:val="22"/>
          <w:rtl w:val="0"/>
        </w:rPr>
        <w:t xml:space="preserve">            αίσθημα παλμών, γρήγορος καρδιακός παλμός). </w:t>
      </w:r>
      <w:r w:rsidDel="00000000" w:rsidR="00000000" w:rsidRPr="00000000">
        <w:rPr>
          <w:rtl w:val="0"/>
        </w:rPr>
      </w:r>
    </w:p>
    <w:p w:rsidR="00000000" w:rsidDel="00000000" w:rsidP="00000000" w:rsidRDefault="00000000" w:rsidRPr="00000000" w14:paraId="0000003C">
      <w:pPr>
        <w:ind w:left="720" w:hanging="720"/>
        <w:jc w:val="both"/>
        <w:rPr>
          <w:color w:val="000000"/>
          <w:sz w:val="22"/>
          <w:szCs w:val="22"/>
        </w:rPr>
      </w:pPr>
      <w:r w:rsidDel="00000000" w:rsidR="00000000" w:rsidRPr="00000000">
        <w:rPr>
          <w:color w:val="000000"/>
          <w:sz w:val="22"/>
          <w:szCs w:val="22"/>
          <w:rtl w:val="0"/>
        </w:rPr>
        <w:t xml:space="preserve">-  </w:t>
        <w:tab/>
        <w:t xml:space="preserve">υπερθυρεοειδισμό:  αυτό το φάρμακο μπορεί να καλύψει τις ενδείξεις της μη φυσιολογικής ταχυπαλμίας που οφείλονται σε αυτή την κατάσταση</w:t>
      </w:r>
    </w:p>
    <w:p w:rsidR="00000000" w:rsidDel="00000000" w:rsidP="00000000" w:rsidRDefault="00000000" w:rsidRPr="00000000" w14:paraId="0000003D">
      <w:pPr>
        <w:numPr>
          <w:ilvl w:val="0"/>
          <w:numId w:val="1"/>
        </w:numPr>
        <w:ind w:left="360" w:hanging="360"/>
        <w:jc w:val="both"/>
        <w:rPr>
          <w:color w:val="000000"/>
          <w:sz w:val="22"/>
          <w:szCs w:val="22"/>
        </w:rPr>
      </w:pPr>
      <w:r w:rsidDel="00000000" w:rsidR="00000000" w:rsidRPr="00000000">
        <w:rPr>
          <w:color w:val="000000"/>
          <w:sz w:val="22"/>
          <w:szCs w:val="22"/>
          <w:rtl w:val="0"/>
        </w:rPr>
        <w:t xml:space="preserve">      αλλεργία : αυτό το φάρμακο μπορεί να εντείνει την αντίδραση στη γύρη ή     </w:t>
      </w:r>
    </w:p>
    <w:p w:rsidR="00000000" w:rsidDel="00000000" w:rsidP="00000000" w:rsidRDefault="00000000" w:rsidRPr="00000000" w14:paraId="0000003E">
      <w:pPr>
        <w:jc w:val="both"/>
        <w:rPr>
          <w:color w:val="000000"/>
          <w:sz w:val="22"/>
          <w:szCs w:val="22"/>
        </w:rPr>
      </w:pPr>
      <w:r w:rsidDel="00000000" w:rsidR="00000000" w:rsidRPr="00000000">
        <w:rPr>
          <w:color w:val="000000"/>
          <w:sz w:val="22"/>
          <w:szCs w:val="22"/>
          <w:rtl w:val="0"/>
        </w:rPr>
        <w:t xml:space="preserve">           άλλες ουσίες στις οποίες είστε αλλεργικός</w:t>
      </w:r>
    </w:p>
    <w:p w:rsidR="00000000" w:rsidDel="00000000" w:rsidP="00000000" w:rsidRDefault="00000000" w:rsidRPr="00000000" w14:paraId="0000003F">
      <w:pPr>
        <w:jc w:val="both"/>
        <w:rPr>
          <w:color w:val="000000"/>
          <w:sz w:val="22"/>
          <w:szCs w:val="22"/>
        </w:rPr>
      </w:pPr>
      <w:r w:rsidDel="00000000" w:rsidR="00000000" w:rsidRPr="00000000">
        <w:rPr>
          <w:color w:val="0000ff"/>
          <w:sz w:val="22"/>
          <w:szCs w:val="22"/>
          <w:rtl w:val="0"/>
        </w:rPr>
        <w:t xml:space="preserve">-          </w:t>
      </w:r>
      <w:r w:rsidDel="00000000" w:rsidR="00000000" w:rsidRPr="00000000">
        <w:rPr>
          <w:color w:val="000000"/>
          <w:sz w:val="22"/>
          <w:szCs w:val="22"/>
          <w:rtl w:val="0"/>
        </w:rPr>
        <w:t xml:space="preserve">ψωρίαση (μία δερματική νόσος με ροζ λεπιδώδεις πλάκες) ή εάν πάσχατε από    </w:t>
      </w:r>
    </w:p>
    <w:p w:rsidR="00000000" w:rsidDel="00000000" w:rsidP="00000000" w:rsidRDefault="00000000" w:rsidRPr="00000000" w14:paraId="00000040">
      <w:pPr>
        <w:ind w:firstLine="720"/>
        <w:jc w:val="both"/>
        <w:rPr>
          <w:b w:val="1"/>
          <w:i w:val="1"/>
          <w:color w:val="000000"/>
          <w:sz w:val="22"/>
          <w:szCs w:val="22"/>
        </w:rPr>
      </w:pPr>
      <w:r w:rsidDel="00000000" w:rsidR="00000000" w:rsidRPr="00000000">
        <w:rPr>
          <w:color w:val="000000"/>
          <w:sz w:val="22"/>
          <w:szCs w:val="22"/>
          <w:rtl w:val="0"/>
        </w:rPr>
        <w:t xml:space="preserve">ψωρίαση</w:t>
      </w:r>
      <w:r w:rsidDel="00000000" w:rsidR="00000000" w:rsidRPr="00000000">
        <w:rPr>
          <w:rtl w:val="0"/>
        </w:rPr>
      </w:r>
    </w:p>
    <w:p w:rsidR="00000000" w:rsidDel="00000000" w:rsidP="00000000" w:rsidRDefault="00000000" w:rsidRPr="00000000" w14:paraId="00000041">
      <w:pPr>
        <w:numPr>
          <w:ilvl w:val="0"/>
          <w:numId w:val="1"/>
        </w:numPr>
        <w:ind w:left="360" w:hanging="360"/>
        <w:jc w:val="both"/>
        <w:rPr>
          <w:color w:val="000000"/>
          <w:sz w:val="22"/>
          <w:szCs w:val="22"/>
        </w:rPr>
      </w:pPr>
      <w:r w:rsidDel="00000000" w:rsidR="00000000" w:rsidRPr="00000000">
        <w:rPr>
          <w:color w:val="000000"/>
          <w:sz w:val="22"/>
          <w:szCs w:val="22"/>
          <w:rtl w:val="0"/>
        </w:rPr>
        <w:t xml:space="preserve">     αν πρέπει να υποβληθείτε σε επέμβαση, ενημερώστε τον αναισθησιολόγο ότι </w:t>
      </w:r>
    </w:p>
    <w:p w:rsidR="00000000" w:rsidDel="00000000" w:rsidP="00000000" w:rsidRDefault="00000000" w:rsidRPr="00000000" w14:paraId="00000042">
      <w:pPr>
        <w:ind w:firstLine="720"/>
        <w:jc w:val="both"/>
        <w:rPr>
          <w:color w:val="000000"/>
          <w:sz w:val="22"/>
          <w:szCs w:val="22"/>
        </w:rPr>
      </w:pPr>
      <w:r w:rsidDel="00000000" w:rsidR="00000000" w:rsidRPr="00000000">
        <w:rPr>
          <w:color w:val="000000"/>
          <w:sz w:val="22"/>
          <w:szCs w:val="22"/>
          <w:rtl w:val="0"/>
        </w:rPr>
        <w:t xml:space="preserve">λαμβάνετε το Lobivon πριν λάβετε την αναισθησία.</w:t>
      </w:r>
    </w:p>
    <w:p w:rsidR="00000000" w:rsidDel="00000000" w:rsidP="00000000" w:rsidRDefault="00000000" w:rsidRPr="00000000" w14:paraId="00000043">
      <w:pPr>
        <w:jc w:val="both"/>
        <w:rPr>
          <w:color w:val="000000"/>
          <w:sz w:val="22"/>
          <w:szCs w:val="22"/>
        </w:rPr>
      </w:pPr>
      <w:r w:rsidDel="00000000" w:rsidR="00000000" w:rsidRPr="00000000">
        <w:rPr>
          <w:rtl w:val="0"/>
        </w:rPr>
      </w:r>
    </w:p>
    <w:p w:rsidR="00000000" w:rsidDel="00000000" w:rsidP="00000000" w:rsidRDefault="00000000" w:rsidRPr="00000000" w14:paraId="00000044">
      <w:pPr>
        <w:jc w:val="both"/>
        <w:rPr>
          <w:color w:val="000000"/>
          <w:sz w:val="22"/>
          <w:szCs w:val="22"/>
        </w:rPr>
      </w:pPr>
      <w:r w:rsidDel="00000000" w:rsidR="00000000" w:rsidRPr="00000000">
        <w:rPr>
          <w:color w:val="000000"/>
          <w:sz w:val="22"/>
          <w:szCs w:val="22"/>
          <w:rtl w:val="0"/>
        </w:rPr>
        <w:t xml:space="preserve">Εάν έχετε σοβαρά προβλήματα στα νεφρά μην λαμβάνετε το Lobivon για καρδιακή ανεπάρκεια και ενημερώστε το γιατρό σας.</w:t>
      </w:r>
    </w:p>
    <w:p w:rsidR="00000000" w:rsidDel="00000000" w:rsidP="00000000" w:rsidRDefault="00000000" w:rsidRPr="00000000" w14:paraId="00000045">
      <w:pPr>
        <w:jc w:val="both"/>
        <w:rPr>
          <w:color w:val="000000"/>
          <w:sz w:val="22"/>
          <w:szCs w:val="22"/>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Θα πρέπει να παρακολουθείστε τακτικά από έναν έμπειρο γιατρό στην αρχή της θεραπείας σας για την χρόνια καρδιακή ανεπάρκεια (βλέπε παράγραφο 3).</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Αυτή η θεραπεία δεν πρέπει να διακοπεί απότομα εκτός εάν σας το υποδείξει και το αξιολογήσει ο γιατρός σας (βλέπε παράγραφο 3).</w:t>
      </w:r>
    </w:p>
    <w:p w:rsidR="00000000" w:rsidDel="00000000" w:rsidP="00000000" w:rsidRDefault="00000000" w:rsidRPr="00000000" w14:paraId="00000048">
      <w:pPr>
        <w:jc w:val="both"/>
        <w:rPr>
          <w:color w:val="000000"/>
          <w:sz w:val="22"/>
          <w:szCs w:val="22"/>
        </w:rPr>
      </w:pPr>
      <w:r w:rsidDel="00000000" w:rsidR="00000000" w:rsidRPr="00000000">
        <w:rPr>
          <w:rtl w:val="0"/>
        </w:rPr>
      </w:r>
    </w:p>
    <w:p w:rsidR="00000000" w:rsidDel="00000000" w:rsidP="00000000" w:rsidRDefault="00000000" w:rsidRPr="00000000" w14:paraId="00000049">
      <w:pPr>
        <w:jc w:val="both"/>
        <w:rPr>
          <w:b w:val="1"/>
          <w:color w:val="000000"/>
          <w:sz w:val="22"/>
          <w:szCs w:val="22"/>
        </w:rPr>
      </w:pPr>
      <w:r w:rsidDel="00000000" w:rsidR="00000000" w:rsidRPr="00000000">
        <w:rPr>
          <w:b w:val="1"/>
          <w:color w:val="000000"/>
          <w:sz w:val="22"/>
          <w:szCs w:val="22"/>
          <w:rtl w:val="0"/>
        </w:rPr>
        <w:t xml:space="preserve">Παιδιά και έφηβοι</w:t>
      </w:r>
    </w:p>
    <w:p w:rsidR="00000000" w:rsidDel="00000000" w:rsidP="00000000" w:rsidRDefault="00000000" w:rsidRPr="00000000" w14:paraId="0000004A">
      <w:pPr>
        <w:jc w:val="both"/>
        <w:rPr>
          <w:color w:val="000000"/>
          <w:sz w:val="22"/>
          <w:szCs w:val="22"/>
        </w:rPr>
      </w:pPr>
      <w:r w:rsidDel="00000000" w:rsidR="00000000" w:rsidRPr="00000000">
        <w:rPr>
          <w:color w:val="000000"/>
          <w:sz w:val="22"/>
          <w:szCs w:val="22"/>
          <w:rtl w:val="0"/>
        </w:rPr>
        <w:t xml:space="preserve">Λόγω έλλειψης δεδομένων για τη χρήση του προϊόντος σε παιδιά και εφήβους, το Lobivon </w:t>
      </w:r>
      <w:r w:rsidDel="00000000" w:rsidR="00000000" w:rsidRPr="00000000">
        <w:rPr>
          <w:b w:val="1"/>
          <w:color w:val="000000"/>
          <w:sz w:val="22"/>
          <w:szCs w:val="22"/>
          <w:rtl w:val="0"/>
        </w:rPr>
        <w:t xml:space="preserve">δεν</w:t>
      </w:r>
      <w:r w:rsidDel="00000000" w:rsidR="00000000" w:rsidRPr="00000000">
        <w:rPr>
          <w:color w:val="000000"/>
          <w:sz w:val="22"/>
          <w:szCs w:val="22"/>
          <w:rtl w:val="0"/>
        </w:rPr>
        <w:t xml:space="preserve"> συνιστάται για χορήγηση σε αυτούς.</w:t>
      </w:r>
    </w:p>
    <w:p w:rsidR="00000000" w:rsidDel="00000000" w:rsidP="00000000" w:rsidRDefault="00000000" w:rsidRPr="00000000" w14:paraId="0000004B">
      <w:pPr>
        <w:jc w:val="both"/>
        <w:rPr>
          <w:color w:val="000000"/>
          <w:sz w:val="22"/>
          <w:szCs w:val="22"/>
        </w:rPr>
      </w:pPr>
      <w:r w:rsidDel="00000000" w:rsidR="00000000" w:rsidRPr="00000000">
        <w:rPr>
          <w:rtl w:val="0"/>
        </w:rPr>
      </w:r>
    </w:p>
    <w:p w:rsidR="00000000" w:rsidDel="00000000" w:rsidP="00000000" w:rsidRDefault="00000000" w:rsidRPr="00000000" w14:paraId="0000004C">
      <w:pPr>
        <w:jc w:val="both"/>
        <w:rPr>
          <w:color w:val="000000"/>
          <w:sz w:val="22"/>
          <w:szCs w:val="22"/>
        </w:rPr>
      </w:pPr>
      <w:r w:rsidDel="00000000" w:rsidR="00000000" w:rsidRPr="00000000">
        <w:rPr>
          <w:b w:val="1"/>
          <w:sz w:val="22"/>
          <w:szCs w:val="22"/>
          <w:rtl w:val="0"/>
        </w:rPr>
        <w:t xml:space="preserve">Άλλα φάρμακα και Lobivon</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4D">
      <w:pPr>
        <w:jc w:val="both"/>
        <w:rPr>
          <w:color w:val="000000"/>
          <w:sz w:val="22"/>
          <w:szCs w:val="22"/>
        </w:rPr>
      </w:pPr>
      <w:r w:rsidDel="00000000" w:rsidR="00000000" w:rsidRPr="00000000">
        <w:rPr>
          <w:color w:val="000000"/>
          <w:sz w:val="22"/>
          <w:szCs w:val="22"/>
          <w:rtl w:val="0"/>
        </w:rPr>
        <w:t xml:space="preserve">Ενημερώστε τον γιατρό ή τον φαρμακοποιό σας εάν παίρνετε, έχετε πρόσφατα πάρει ή μπορεί να πάρετε άλλα φάρμακα. </w:t>
      </w:r>
    </w:p>
    <w:p w:rsidR="00000000" w:rsidDel="00000000" w:rsidP="00000000" w:rsidRDefault="00000000" w:rsidRPr="00000000" w14:paraId="0000004E">
      <w:pPr>
        <w:jc w:val="both"/>
        <w:rPr>
          <w:color w:val="000000"/>
          <w:sz w:val="22"/>
          <w:szCs w:val="22"/>
        </w:rPr>
      </w:pPr>
      <w:r w:rsidDel="00000000" w:rsidR="00000000" w:rsidRPr="00000000">
        <w:rPr>
          <w:rtl w:val="0"/>
        </w:rPr>
      </w:r>
    </w:p>
    <w:p w:rsidR="00000000" w:rsidDel="00000000" w:rsidP="00000000" w:rsidRDefault="00000000" w:rsidRPr="00000000" w14:paraId="0000004F">
      <w:pPr>
        <w:jc w:val="both"/>
        <w:rPr>
          <w:color w:val="000000"/>
          <w:sz w:val="22"/>
          <w:szCs w:val="22"/>
        </w:rPr>
      </w:pPr>
      <w:r w:rsidDel="00000000" w:rsidR="00000000" w:rsidRPr="00000000">
        <w:rPr>
          <w:color w:val="000000"/>
          <w:sz w:val="22"/>
          <w:szCs w:val="22"/>
          <w:rtl w:val="0"/>
        </w:rPr>
        <w:t xml:space="preserve">Ενημερώνετε πάντοτε τον γιατρό σας αν χρησιμοποιείτε ή λαμβάνετε οποιοδήποτε από τα παρακάτω φάρμακα επιπλέον του Lobivon:</w:t>
      </w:r>
    </w:p>
    <w:p w:rsidR="00000000" w:rsidDel="00000000" w:rsidP="00000000" w:rsidRDefault="00000000" w:rsidRPr="00000000" w14:paraId="00000050">
      <w:pPr>
        <w:numPr>
          <w:ilvl w:val="0"/>
          <w:numId w:val="1"/>
        </w:numPr>
        <w:ind w:left="360" w:hanging="360"/>
        <w:jc w:val="both"/>
        <w:rPr>
          <w:color w:val="000000"/>
          <w:sz w:val="22"/>
          <w:szCs w:val="22"/>
        </w:rPr>
      </w:pPr>
      <w:r w:rsidDel="00000000" w:rsidR="00000000" w:rsidRPr="00000000">
        <w:rPr>
          <w:color w:val="000000"/>
          <w:sz w:val="22"/>
          <w:szCs w:val="22"/>
          <w:rtl w:val="0"/>
        </w:rPr>
        <w:t xml:space="preserve">Φάρμακα για τον έλεγχο της αρτηριακής πίεσης ή φάρμακα για καρδιακά προβλήματα (όπως αμιοδαρόνη, αμλοδιπίνη, σιμπενζολίνη, κλονιδίνη, διγοξίνη, διλτιαζέμη, δισοπιραμίδη, φελοδιπίνη, φλεκαϊνίδη, γουανφασίνη, υδροκινιδίνη, λασιδιπίνη, λιδοκαϊνη, μέθυλντοπα, μεξιλετίνη, μοξονιδίνη, νικαρδιπίνη, νιφεδιπίνη, νιμοδιπίνη, νιτρενδιπίνη, προπαφαινόνη, κινιδίνη, ριλμενιδίνη, βεραπαμίλη).</w:t>
      </w:r>
    </w:p>
    <w:p w:rsidR="00000000" w:rsidDel="00000000" w:rsidP="00000000" w:rsidRDefault="00000000" w:rsidRPr="00000000" w14:paraId="00000051">
      <w:pPr>
        <w:numPr>
          <w:ilvl w:val="0"/>
          <w:numId w:val="1"/>
        </w:numPr>
        <w:ind w:left="360" w:hanging="360"/>
        <w:jc w:val="both"/>
        <w:rPr>
          <w:color w:val="000000"/>
          <w:sz w:val="22"/>
          <w:szCs w:val="22"/>
        </w:rPr>
      </w:pPr>
      <w:r w:rsidDel="00000000" w:rsidR="00000000" w:rsidRPr="00000000">
        <w:rPr>
          <w:color w:val="000000"/>
          <w:sz w:val="22"/>
          <w:szCs w:val="22"/>
          <w:rtl w:val="0"/>
        </w:rPr>
        <w:t xml:space="preserve">Ηρεμιστικά και θεραπείες για την ψύχωση (ψυχική πάθηση) π.χ. βαρβιτουρικά, (χρησιμοποιούνται επίσης για την επιληψία), φαινοθειαζίδες (λαμβάνεται επίσης για τον έμετο και τη ναυτία) και θειοριδαζίνη.</w:t>
      </w:r>
    </w:p>
    <w:p w:rsidR="00000000" w:rsidDel="00000000" w:rsidP="00000000" w:rsidRDefault="00000000" w:rsidRPr="00000000" w14:paraId="00000052">
      <w:pPr>
        <w:numPr>
          <w:ilvl w:val="0"/>
          <w:numId w:val="1"/>
        </w:numPr>
        <w:ind w:left="360" w:hanging="360"/>
        <w:jc w:val="both"/>
        <w:rPr>
          <w:color w:val="000000"/>
          <w:sz w:val="22"/>
          <w:szCs w:val="22"/>
        </w:rPr>
      </w:pPr>
      <w:r w:rsidDel="00000000" w:rsidR="00000000" w:rsidRPr="00000000">
        <w:rPr>
          <w:color w:val="000000"/>
          <w:sz w:val="22"/>
          <w:szCs w:val="22"/>
          <w:rtl w:val="0"/>
        </w:rPr>
        <w:t xml:space="preserve">Αντικαταθλιπτικά π.χ. αμιτριπτιλίνη, παροξετίνη, φλουοξετίνη.</w:t>
      </w:r>
    </w:p>
    <w:p w:rsidR="00000000" w:rsidDel="00000000" w:rsidP="00000000" w:rsidRDefault="00000000" w:rsidRPr="00000000" w14:paraId="00000053">
      <w:pPr>
        <w:numPr>
          <w:ilvl w:val="0"/>
          <w:numId w:val="1"/>
        </w:numPr>
        <w:ind w:left="360" w:hanging="360"/>
        <w:jc w:val="both"/>
        <w:rPr>
          <w:color w:val="000000"/>
          <w:sz w:val="22"/>
          <w:szCs w:val="22"/>
        </w:rPr>
      </w:pPr>
      <w:r w:rsidDel="00000000" w:rsidR="00000000" w:rsidRPr="00000000">
        <w:rPr>
          <w:color w:val="000000"/>
          <w:sz w:val="22"/>
          <w:szCs w:val="22"/>
          <w:rtl w:val="0"/>
        </w:rPr>
        <w:t xml:space="preserve">Φάρμακα που χρησιμοποιούνται για αναισθησία κατά τη διάρκεια επέμβασης</w:t>
      </w:r>
    </w:p>
    <w:p w:rsidR="00000000" w:rsidDel="00000000" w:rsidP="00000000" w:rsidRDefault="00000000" w:rsidRPr="00000000" w14:paraId="00000054">
      <w:pPr>
        <w:numPr>
          <w:ilvl w:val="0"/>
          <w:numId w:val="1"/>
        </w:numPr>
        <w:ind w:left="360" w:hanging="360"/>
        <w:jc w:val="both"/>
        <w:rPr>
          <w:color w:val="000000"/>
          <w:sz w:val="22"/>
          <w:szCs w:val="22"/>
        </w:rPr>
      </w:pPr>
      <w:r w:rsidDel="00000000" w:rsidR="00000000" w:rsidRPr="00000000">
        <w:rPr>
          <w:color w:val="000000"/>
          <w:sz w:val="22"/>
          <w:szCs w:val="22"/>
          <w:rtl w:val="0"/>
        </w:rPr>
        <w:t xml:space="preserve">Φάρμακα για το άσθμα, τη ρινική συμφόρηση ή ορισμένες οφθαλμολογικές </w:t>
      </w:r>
    </w:p>
    <w:p w:rsidR="00000000" w:rsidDel="00000000" w:rsidP="00000000" w:rsidRDefault="00000000" w:rsidRPr="00000000" w14:paraId="00000055">
      <w:pPr>
        <w:ind w:left="360" w:firstLine="0"/>
        <w:jc w:val="both"/>
        <w:rPr>
          <w:color w:val="000000"/>
          <w:sz w:val="22"/>
          <w:szCs w:val="22"/>
        </w:rPr>
      </w:pPr>
      <w:r w:rsidDel="00000000" w:rsidR="00000000" w:rsidRPr="00000000">
        <w:rPr>
          <w:color w:val="000000"/>
          <w:sz w:val="22"/>
          <w:szCs w:val="22"/>
          <w:rtl w:val="0"/>
        </w:rPr>
        <w:t xml:space="preserve">διαταραχές όπως το γλαύκωμα (αυξημένη πίεση στα μάτια) ή για τη διαστολή  της κόρης (μυδρίαση).</w:t>
      </w:r>
    </w:p>
    <w:p w:rsidR="00000000" w:rsidDel="00000000" w:rsidP="00000000" w:rsidRDefault="00000000" w:rsidRPr="00000000" w14:paraId="00000056">
      <w:pPr>
        <w:numPr>
          <w:ilvl w:val="0"/>
          <w:numId w:val="1"/>
        </w:numPr>
        <w:ind w:left="360" w:hanging="360"/>
        <w:jc w:val="both"/>
        <w:rPr>
          <w:color w:val="000000"/>
          <w:sz w:val="22"/>
          <w:szCs w:val="22"/>
        </w:rPr>
      </w:pPr>
      <w:r w:rsidDel="00000000" w:rsidR="00000000" w:rsidRPr="00000000">
        <w:rPr>
          <w:color w:val="000000"/>
          <w:sz w:val="22"/>
          <w:szCs w:val="22"/>
          <w:rtl w:val="0"/>
        </w:rPr>
        <w:t xml:space="preserve">Βακλοφαίνη (ένα αντισπασμωδικό φάρμακο). Αμιφοστίνη (ένα προστατευτικό φάρμακο που χρησιμοποιείται κατά τη διάρκεια της θεραπείας του καρκίνου).</w:t>
      </w:r>
    </w:p>
    <w:p w:rsidR="00000000" w:rsidDel="00000000" w:rsidP="00000000" w:rsidRDefault="00000000" w:rsidRPr="00000000" w14:paraId="00000057">
      <w:pPr>
        <w:jc w:val="both"/>
        <w:rPr>
          <w:color w:val="000000"/>
          <w:sz w:val="22"/>
          <w:szCs w:val="22"/>
        </w:rPr>
      </w:pPr>
      <w:r w:rsidDel="00000000" w:rsidR="00000000" w:rsidRPr="00000000">
        <w:rPr>
          <w:rtl w:val="0"/>
        </w:rPr>
      </w:r>
    </w:p>
    <w:p w:rsidR="00000000" w:rsidDel="00000000" w:rsidP="00000000" w:rsidRDefault="00000000" w:rsidRPr="00000000" w14:paraId="00000058">
      <w:pPr>
        <w:jc w:val="both"/>
        <w:rPr>
          <w:color w:val="000000"/>
          <w:sz w:val="22"/>
          <w:szCs w:val="22"/>
        </w:rPr>
      </w:pPr>
      <w:r w:rsidDel="00000000" w:rsidR="00000000" w:rsidRPr="00000000">
        <w:rPr>
          <w:color w:val="000000"/>
          <w:sz w:val="22"/>
          <w:szCs w:val="22"/>
          <w:rtl w:val="0"/>
        </w:rPr>
        <w:t xml:space="preserve">Όλα αυτά τα φάρμακα συμπεριλαμβανομένου και της νεμπιβολόλης μπορούν να επηρεάσουν την αρτηριακή πίεση και / ή  την καρδιακή λειτουργία.</w:t>
      </w:r>
    </w:p>
    <w:p w:rsidR="00000000" w:rsidDel="00000000" w:rsidP="00000000" w:rsidRDefault="00000000" w:rsidRPr="00000000" w14:paraId="00000059">
      <w:pPr>
        <w:jc w:val="both"/>
        <w:rPr>
          <w:b w:val="1"/>
          <w:i w:val="1"/>
          <w:color w:val="000000"/>
          <w:sz w:val="22"/>
          <w:szCs w:val="22"/>
        </w:rPr>
      </w:pPr>
      <w:r w:rsidDel="00000000" w:rsidR="00000000" w:rsidRPr="00000000">
        <w:rPr>
          <w:rtl w:val="0"/>
        </w:rPr>
      </w:r>
    </w:p>
    <w:p w:rsidR="00000000" w:rsidDel="00000000" w:rsidP="00000000" w:rsidRDefault="00000000" w:rsidRPr="00000000" w14:paraId="0000005A">
      <w:pPr>
        <w:jc w:val="both"/>
        <w:rPr>
          <w:color w:val="000000"/>
          <w:sz w:val="22"/>
          <w:szCs w:val="22"/>
        </w:rPr>
      </w:pPr>
      <w:r w:rsidDel="00000000" w:rsidR="00000000" w:rsidRPr="00000000">
        <w:rPr>
          <w:color w:val="000000"/>
          <w:sz w:val="22"/>
          <w:szCs w:val="22"/>
          <w:rtl w:val="0"/>
        </w:rPr>
        <w:t xml:space="preserve">-  Φάρμακα για την θεραπεία των υπερβολικών οξέων του στομάχου ή του έλκους (αντιόξινα): θα πρέπει να λαμβάνεται το Lobivon  κατά την διάρκεια του γεύματος και το αντιόξινο ανάμεσα στα γεύματα.</w:t>
      </w:r>
    </w:p>
    <w:p w:rsidR="00000000" w:rsidDel="00000000" w:rsidP="00000000" w:rsidRDefault="00000000" w:rsidRPr="00000000" w14:paraId="0000005B">
      <w:pPr>
        <w:jc w:val="both"/>
        <w:rPr>
          <w:color w:val="000000"/>
          <w:sz w:val="22"/>
          <w:szCs w:val="22"/>
        </w:rPr>
      </w:pPr>
      <w:r w:rsidDel="00000000" w:rsidR="00000000" w:rsidRPr="00000000">
        <w:rPr>
          <w:rtl w:val="0"/>
        </w:rPr>
      </w:r>
    </w:p>
    <w:p w:rsidR="00000000" w:rsidDel="00000000" w:rsidP="00000000" w:rsidRDefault="00000000" w:rsidRPr="00000000" w14:paraId="0000005C">
      <w:pPr>
        <w:jc w:val="both"/>
        <w:rPr>
          <w:b w:val="1"/>
          <w:color w:val="000000"/>
          <w:sz w:val="22"/>
          <w:szCs w:val="22"/>
        </w:rPr>
      </w:pPr>
      <w:r w:rsidDel="00000000" w:rsidR="00000000" w:rsidRPr="00000000">
        <w:rPr>
          <w:b w:val="1"/>
          <w:color w:val="000000"/>
          <w:sz w:val="22"/>
          <w:szCs w:val="22"/>
          <w:rtl w:val="0"/>
        </w:rPr>
        <w:t xml:space="preserve">Το Lobivon με τροφή και ποτό</w:t>
      </w:r>
    </w:p>
    <w:p w:rsidR="00000000" w:rsidDel="00000000" w:rsidP="00000000" w:rsidRDefault="00000000" w:rsidRPr="00000000" w14:paraId="0000005D">
      <w:pPr>
        <w:jc w:val="both"/>
        <w:rPr>
          <w:color w:val="000000"/>
          <w:sz w:val="22"/>
          <w:szCs w:val="22"/>
        </w:rPr>
      </w:pPr>
      <w:r w:rsidDel="00000000" w:rsidR="00000000" w:rsidRPr="00000000">
        <w:rPr>
          <w:color w:val="000000"/>
          <w:sz w:val="22"/>
          <w:szCs w:val="22"/>
          <w:rtl w:val="0"/>
        </w:rPr>
        <w:t xml:space="preserve">Παρακαλώ αναφερθείτε στην παράγραφο 3.</w:t>
      </w:r>
    </w:p>
    <w:p w:rsidR="00000000" w:rsidDel="00000000" w:rsidP="00000000" w:rsidRDefault="00000000" w:rsidRPr="00000000" w14:paraId="0000005E">
      <w:pPr>
        <w:jc w:val="both"/>
        <w:rPr>
          <w:color w:val="000000"/>
          <w:sz w:val="22"/>
          <w:szCs w:val="22"/>
        </w:rPr>
      </w:pPr>
      <w:r w:rsidDel="00000000" w:rsidR="00000000" w:rsidRPr="00000000">
        <w:rPr>
          <w:rtl w:val="0"/>
        </w:rPr>
      </w:r>
    </w:p>
    <w:p w:rsidR="00000000" w:rsidDel="00000000" w:rsidP="00000000" w:rsidRDefault="00000000" w:rsidRPr="00000000" w14:paraId="0000005F">
      <w:pPr>
        <w:jc w:val="both"/>
        <w:rPr>
          <w:b w:val="1"/>
          <w:color w:val="000000"/>
          <w:sz w:val="22"/>
          <w:szCs w:val="22"/>
        </w:rPr>
      </w:pPr>
      <w:r w:rsidDel="00000000" w:rsidR="00000000" w:rsidRPr="00000000">
        <w:rPr>
          <w:b w:val="1"/>
          <w:color w:val="000000"/>
          <w:sz w:val="22"/>
          <w:szCs w:val="22"/>
          <w:rtl w:val="0"/>
        </w:rPr>
        <w:t xml:space="preserve">Κύηση και θηλασμός</w:t>
      </w:r>
    </w:p>
    <w:p w:rsidR="00000000" w:rsidDel="00000000" w:rsidP="00000000" w:rsidRDefault="00000000" w:rsidRPr="00000000" w14:paraId="00000060">
      <w:pPr>
        <w:jc w:val="both"/>
        <w:rPr>
          <w:color w:val="000000"/>
          <w:sz w:val="22"/>
          <w:szCs w:val="22"/>
        </w:rPr>
      </w:pPr>
      <w:r w:rsidDel="00000000" w:rsidR="00000000" w:rsidRPr="00000000">
        <w:rPr>
          <w:color w:val="000000"/>
          <w:sz w:val="22"/>
          <w:szCs w:val="22"/>
          <w:rtl w:val="0"/>
        </w:rPr>
        <w:t xml:space="preserve">Το Lobivon δεν θα πρέπει να χρησιμοποιείται κατά τη διάρκεια της κύησης, εκτός αν είναι απολύτως απαραίτητο. </w:t>
      </w:r>
    </w:p>
    <w:p w:rsidR="00000000" w:rsidDel="00000000" w:rsidP="00000000" w:rsidRDefault="00000000" w:rsidRPr="00000000" w14:paraId="00000061">
      <w:pPr>
        <w:jc w:val="both"/>
        <w:rPr>
          <w:color w:val="000000"/>
          <w:sz w:val="22"/>
          <w:szCs w:val="22"/>
        </w:rPr>
      </w:pPr>
      <w:r w:rsidDel="00000000" w:rsidR="00000000" w:rsidRPr="00000000">
        <w:rPr>
          <w:color w:val="000000"/>
          <w:sz w:val="22"/>
          <w:szCs w:val="22"/>
          <w:rtl w:val="0"/>
        </w:rPr>
        <w:t xml:space="preserve">Δεν συνιστάται η χρήση του κατά τον θηλασμό.</w:t>
      </w:r>
    </w:p>
    <w:p w:rsidR="00000000" w:rsidDel="00000000" w:rsidP="00000000" w:rsidRDefault="00000000" w:rsidRPr="00000000" w14:paraId="00000062">
      <w:pPr>
        <w:jc w:val="both"/>
        <w:rPr>
          <w:color w:val="000000"/>
          <w:sz w:val="22"/>
          <w:szCs w:val="22"/>
        </w:rPr>
      </w:pPr>
      <w:r w:rsidDel="00000000" w:rsidR="00000000" w:rsidRPr="00000000">
        <w:rPr>
          <w:rtl w:val="0"/>
        </w:rPr>
      </w:r>
    </w:p>
    <w:p w:rsidR="00000000" w:rsidDel="00000000" w:rsidP="00000000" w:rsidRDefault="00000000" w:rsidRPr="00000000" w14:paraId="00000063">
      <w:pPr>
        <w:jc w:val="both"/>
        <w:rPr>
          <w:color w:val="000000"/>
          <w:sz w:val="22"/>
          <w:szCs w:val="22"/>
        </w:rPr>
      </w:pPr>
      <w:r w:rsidDel="00000000" w:rsidR="00000000" w:rsidRPr="00000000">
        <w:rPr>
          <w:color w:val="000000"/>
          <w:sz w:val="22"/>
          <w:szCs w:val="22"/>
          <w:rtl w:val="0"/>
        </w:rPr>
        <w:t xml:space="preserve">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πριν πάρετε αυτό το φάρμακο.</w:t>
      </w:r>
    </w:p>
    <w:p w:rsidR="00000000" w:rsidDel="00000000" w:rsidP="00000000" w:rsidRDefault="00000000" w:rsidRPr="00000000" w14:paraId="00000064">
      <w:pPr>
        <w:jc w:val="both"/>
        <w:rPr>
          <w:color w:val="000000"/>
          <w:sz w:val="22"/>
          <w:szCs w:val="22"/>
        </w:rPr>
      </w:pPr>
      <w:r w:rsidDel="00000000" w:rsidR="00000000" w:rsidRPr="00000000">
        <w:rPr>
          <w:rtl w:val="0"/>
        </w:rPr>
      </w:r>
    </w:p>
    <w:p w:rsidR="00000000" w:rsidDel="00000000" w:rsidP="00000000" w:rsidRDefault="00000000" w:rsidRPr="00000000" w14:paraId="00000065">
      <w:pPr>
        <w:jc w:val="both"/>
        <w:rPr>
          <w:b w:val="1"/>
          <w:color w:val="000000"/>
          <w:sz w:val="22"/>
          <w:szCs w:val="22"/>
        </w:rPr>
      </w:pPr>
      <w:r w:rsidDel="00000000" w:rsidR="00000000" w:rsidRPr="00000000">
        <w:rPr>
          <w:b w:val="1"/>
          <w:color w:val="000000"/>
          <w:sz w:val="22"/>
          <w:szCs w:val="22"/>
          <w:rtl w:val="0"/>
        </w:rPr>
        <w:t xml:space="preserve">Οδήγηση και χειρισμός μηχανημάτων </w:t>
      </w:r>
    </w:p>
    <w:p w:rsidR="00000000" w:rsidDel="00000000" w:rsidP="00000000" w:rsidRDefault="00000000" w:rsidRPr="00000000" w14:paraId="00000066">
      <w:pPr>
        <w:jc w:val="both"/>
        <w:rPr>
          <w:color w:val="000000"/>
          <w:sz w:val="22"/>
          <w:szCs w:val="22"/>
        </w:rPr>
      </w:pPr>
      <w:r w:rsidDel="00000000" w:rsidR="00000000" w:rsidRPr="00000000">
        <w:rPr>
          <w:color w:val="000000"/>
          <w:sz w:val="22"/>
          <w:szCs w:val="22"/>
          <w:rtl w:val="0"/>
        </w:rPr>
        <w:t xml:space="preserve">Το φάρμακο αυτό μπορεί να προκαλέσει ζάλη ή κούραση. Αν σας επηρεάζει, </w:t>
      </w:r>
      <w:r w:rsidDel="00000000" w:rsidR="00000000" w:rsidRPr="00000000">
        <w:rPr>
          <w:b w:val="1"/>
          <w:color w:val="000000"/>
          <w:sz w:val="22"/>
          <w:szCs w:val="22"/>
          <w:rtl w:val="0"/>
        </w:rPr>
        <w:t xml:space="preserve">μην</w:t>
      </w:r>
      <w:r w:rsidDel="00000000" w:rsidR="00000000" w:rsidRPr="00000000">
        <w:rPr>
          <w:color w:val="000000"/>
          <w:sz w:val="22"/>
          <w:szCs w:val="22"/>
          <w:rtl w:val="0"/>
        </w:rPr>
        <w:t xml:space="preserve"> οδηγείτε και </w:t>
      </w:r>
      <w:r w:rsidDel="00000000" w:rsidR="00000000" w:rsidRPr="00000000">
        <w:rPr>
          <w:b w:val="1"/>
          <w:color w:val="000000"/>
          <w:sz w:val="22"/>
          <w:szCs w:val="22"/>
          <w:rtl w:val="0"/>
        </w:rPr>
        <w:t xml:space="preserve">μη</w:t>
      </w:r>
      <w:r w:rsidDel="00000000" w:rsidR="00000000" w:rsidRPr="00000000">
        <w:rPr>
          <w:color w:val="000000"/>
          <w:sz w:val="22"/>
          <w:szCs w:val="22"/>
          <w:rtl w:val="0"/>
        </w:rPr>
        <w:t xml:space="preserve"> χειρίζεστε μηχανήματα. </w:t>
      </w:r>
    </w:p>
    <w:p w:rsidR="00000000" w:rsidDel="00000000" w:rsidP="00000000" w:rsidRDefault="00000000" w:rsidRPr="00000000" w14:paraId="00000067">
      <w:pPr>
        <w:jc w:val="both"/>
        <w:rPr>
          <w:b w:val="1"/>
          <w:color w:val="000000"/>
          <w:sz w:val="22"/>
          <w:szCs w:val="22"/>
        </w:rPr>
      </w:pPr>
      <w:r w:rsidDel="00000000" w:rsidR="00000000" w:rsidRPr="00000000">
        <w:rPr>
          <w:rtl w:val="0"/>
        </w:rPr>
      </w:r>
    </w:p>
    <w:p w:rsidR="00000000" w:rsidDel="00000000" w:rsidP="00000000" w:rsidRDefault="00000000" w:rsidRPr="00000000" w14:paraId="00000068">
      <w:pPr>
        <w:jc w:val="both"/>
        <w:rPr>
          <w:b w:val="1"/>
          <w:color w:val="000000"/>
          <w:sz w:val="22"/>
          <w:szCs w:val="22"/>
        </w:rPr>
      </w:pPr>
      <w:r w:rsidDel="00000000" w:rsidR="00000000" w:rsidRPr="00000000">
        <w:rPr>
          <w:b w:val="1"/>
          <w:color w:val="000000"/>
          <w:sz w:val="22"/>
          <w:szCs w:val="22"/>
          <w:rtl w:val="0"/>
        </w:rPr>
        <w:t xml:space="preserve">Το Lobivon περιέχει λακτόζη</w:t>
      </w:r>
    </w:p>
    <w:p w:rsidR="00000000" w:rsidDel="00000000" w:rsidP="00000000" w:rsidRDefault="00000000" w:rsidRPr="00000000" w14:paraId="00000069">
      <w:pPr>
        <w:jc w:val="both"/>
        <w:rPr>
          <w:color w:val="000000"/>
          <w:sz w:val="22"/>
          <w:szCs w:val="22"/>
        </w:rPr>
      </w:pPr>
      <w:r w:rsidDel="00000000" w:rsidR="00000000" w:rsidRPr="00000000">
        <w:rPr>
          <w:color w:val="000000"/>
          <w:sz w:val="22"/>
          <w:szCs w:val="22"/>
          <w:rtl w:val="0"/>
        </w:rPr>
        <w:t xml:space="preserve">Αυτό το προϊόν περιέχει </w:t>
      </w:r>
      <w:r w:rsidDel="00000000" w:rsidR="00000000" w:rsidRPr="00000000">
        <w:rPr>
          <w:b w:val="1"/>
          <w:color w:val="000000"/>
          <w:sz w:val="22"/>
          <w:szCs w:val="22"/>
          <w:rtl w:val="0"/>
        </w:rPr>
        <w:t xml:space="preserve">λακτόζη.</w:t>
      </w:r>
      <w:r w:rsidDel="00000000" w:rsidR="00000000" w:rsidRPr="00000000">
        <w:rPr>
          <w:color w:val="000000"/>
          <w:sz w:val="22"/>
          <w:szCs w:val="22"/>
          <w:rtl w:val="0"/>
        </w:rPr>
        <w:t xml:space="preserve"> Αν γνωρίζετε από τον γιατρό σας ότι έχετε δυσανεξία σε ορισμένα σάκχαρα, </w:t>
      </w:r>
      <w:r w:rsidDel="00000000" w:rsidR="00000000" w:rsidRPr="00000000">
        <w:rPr>
          <w:b w:val="1"/>
          <w:color w:val="000000"/>
          <w:sz w:val="22"/>
          <w:szCs w:val="22"/>
          <w:rtl w:val="0"/>
        </w:rPr>
        <w:t xml:space="preserve">επικοινωνήστε μαζί του</w:t>
      </w:r>
      <w:r w:rsidDel="00000000" w:rsidR="00000000" w:rsidRPr="00000000">
        <w:rPr>
          <w:color w:val="000000"/>
          <w:sz w:val="22"/>
          <w:szCs w:val="22"/>
          <w:rtl w:val="0"/>
        </w:rPr>
        <w:t xml:space="preserve"> πριν πάρετε αυτό το φάρμακο.</w:t>
      </w:r>
    </w:p>
    <w:p w:rsidR="00000000" w:rsidDel="00000000" w:rsidP="00000000" w:rsidRDefault="00000000" w:rsidRPr="00000000" w14:paraId="0000006A">
      <w:pPr>
        <w:jc w:val="both"/>
        <w:rPr>
          <w:color w:val="000000"/>
          <w:sz w:val="22"/>
          <w:szCs w:val="22"/>
        </w:rPr>
      </w:pPr>
      <w:r w:rsidDel="00000000" w:rsidR="00000000" w:rsidRPr="00000000">
        <w:rPr>
          <w:rtl w:val="0"/>
        </w:rPr>
      </w:r>
    </w:p>
    <w:p w:rsidR="00000000" w:rsidDel="00000000" w:rsidP="00000000" w:rsidRDefault="00000000" w:rsidRPr="00000000" w14:paraId="0000006B">
      <w:pPr>
        <w:jc w:val="both"/>
        <w:rPr>
          <w:color w:val="000000"/>
          <w:sz w:val="22"/>
          <w:szCs w:val="22"/>
        </w:rPr>
      </w:pPr>
      <w:bookmarkStart w:colFirst="0" w:colLast="0" w:name="_heading=h.gjdgxs" w:id="0"/>
      <w:bookmarkEnd w:id="0"/>
      <w:r w:rsidDel="00000000" w:rsidR="00000000" w:rsidRPr="00000000">
        <w:rPr>
          <w:sz w:val="22"/>
          <w:szCs w:val="22"/>
          <w:u w:val="single"/>
          <w:rtl w:val="0"/>
        </w:rPr>
        <w:t xml:space="preserve">Το φάρμακο αυτό περιέχει λιγότερο από 1 mmol νατρίου (23 mg) ανά δισκίο,  είναι αυτό που ονομάζουμε «ελεύθερο νατρίου»</w:t>
      </w:r>
      <w:r w:rsidDel="00000000" w:rsidR="00000000" w:rsidRPr="00000000">
        <w:rPr>
          <w:rtl w:val="0"/>
        </w:rPr>
      </w:r>
    </w:p>
    <w:p w:rsidR="00000000" w:rsidDel="00000000" w:rsidP="00000000" w:rsidRDefault="00000000" w:rsidRPr="00000000" w14:paraId="0000006C">
      <w:pPr>
        <w:jc w:val="both"/>
        <w:rPr>
          <w:b w:val="1"/>
          <w:color w:val="000000"/>
          <w:sz w:val="22"/>
          <w:szCs w:val="22"/>
        </w:rPr>
      </w:pPr>
      <w:r w:rsidDel="00000000" w:rsidR="00000000" w:rsidRPr="00000000">
        <w:rPr>
          <w:b w:val="1"/>
          <w:color w:val="000000"/>
          <w:sz w:val="22"/>
          <w:szCs w:val="22"/>
          <w:rtl w:val="0"/>
        </w:rPr>
        <w:t xml:space="preserve">3. Πως να πάρετε το Lobivon</w:t>
      </w:r>
    </w:p>
    <w:p w:rsidR="00000000" w:rsidDel="00000000" w:rsidP="00000000" w:rsidRDefault="00000000" w:rsidRPr="00000000" w14:paraId="0000006D">
      <w:pPr>
        <w:jc w:val="both"/>
        <w:rPr>
          <w:b w:val="1"/>
          <w:color w:val="000000"/>
          <w:sz w:val="22"/>
          <w:szCs w:val="22"/>
        </w:rPr>
      </w:pPr>
      <w:r w:rsidDel="00000000" w:rsidR="00000000" w:rsidRPr="00000000">
        <w:rPr>
          <w:rtl w:val="0"/>
        </w:rPr>
      </w:r>
    </w:p>
    <w:p w:rsidR="00000000" w:rsidDel="00000000" w:rsidP="00000000" w:rsidRDefault="00000000" w:rsidRPr="00000000" w14:paraId="0000006E">
      <w:pPr>
        <w:jc w:val="both"/>
        <w:rPr>
          <w:color w:val="000000"/>
          <w:sz w:val="22"/>
          <w:szCs w:val="22"/>
        </w:rPr>
      </w:pPr>
      <w:r w:rsidDel="00000000" w:rsidR="00000000" w:rsidRPr="00000000">
        <w:rPr>
          <w:color w:val="000000"/>
          <w:sz w:val="22"/>
          <w:szCs w:val="22"/>
          <w:rtl w:val="0"/>
        </w:rPr>
        <w:t xml:space="preserve">Πάντοτε να παίρνετε το φάρμακο αυτό αυστηρά σύμφωνα με τις οδηγίες του γιατρού </w:t>
      </w:r>
      <w:r w:rsidDel="00000000" w:rsidR="00000000" w:rsidRPr="00000000">
        <w:rPr>
          <w:sz w:val="22"/>
          <w:szCs w:val="22"/>
          <w:rtl w:val="0"/>
        </w:rPr>
        <w:t xml:space="preserve">ή του φαρμακοποιού</w:t>
      </w:r>
      <w:r w:rsidDel="00000000" w:rsidR="00000000" w:rsidRPr="00000000">
        <w:rPr>
          <w:color w:val="000000"/>
          <w:sz w:val="22"/>
          <w:szCs w:val="22"/>
          <w:rtl w:val="0"/>
        </w:rPr>
        <w:t xml:space="preserve"> σας. Εάν έχετε αμφιβολίες, ρωτήστε τον γιατρό ή τον φαρμακοποιό σας. </w:t>
      </w:r>
    </w:p>
    <w:p w:rsidR="00000000" w:rsidDel="00000000" w:rsidP="00000000" w:rsidRDefault="00000000" w:rsidRPr="00000000" w14:paraId="0000006F">
      <w:pPr>
        <w:jc w:val="both"/>
        <w:rPr>
          <w:color w:val="000000"/>
          <w:sz w:val="22"/>
          <w:szCs w:val="22"/>
        </w:rPr>
      </w:pPr>
      <w:r w:rsidDel="00000000" w:rsidR="00000000" w:rsidRPr="00000000">
        <w:rPr>
          <w:rtl w:val="0"/>
        </w:rPr>
      </w:r>
    </w:p>
    <w:p w:rsidR="00000000" w:rsidDel="00000000" w:rsidP="00000000" w:rsidRDefault="00000000" w:rsidRPr="00000000" w14:paraId="00000070">
      <w:pPr>
        <w:jc w:val="both"/>
        <w:rPr>
          <w:color w:val="000000"/>
          <w:sz w:val="22"/>
          <w:szCs w:val="22"/>
        </w:rPr>
      </w:pPr>
      <w:r w:rsidDel="00000000" w:rsidR="00000000" w:rsidRPr="00000000">
        <w:rPr>
          <w:color w:val="000000"/>
          <w:sz w:val="22"/>
          <w:szCs w:val="22"/>
          <w:rtl w:val="0"/>
        </w:rPr>
        <w:t xml:space="preserve">Το Lobivon μπορεί να λαμβάνεται πριν, κατά τη διάρκεια ή μετά το γεύμα, αλλά μπορείτε να το λαμβάνετε και ανεξάρτητα από τα γεύματα. Καλό είναι να λαμβάνετε το δισκίο με λίγο νερό.</w:t>
      </w:r>
    </w:p>
    <w:p w:rsidR="00000000" w:rsidDel="00000000" w:rsidP="00000000" w:rsidRDefault="00000000" w:rsidRPr="00000000" w14:paraId="00000071">
      <w:pPr>
        <w:jc w:val="both"/>
        <w:rPr>
          <w:color w:val="000000"/>
          <w:sz w:val="22"/>
          <w:szCs w:val="22"/>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Θεραπεία αυξημένης αρτηριακής πίεσης (υπέρταση)</w:t>
      </w:r>
    </w:p>
    <w:p w:rsidR="00000000" w:rsidDel="00000000" w:rsidP="00000000" w:rsidRDefault="00000000" w:rsidRPr="00000000" w14:paraId="00000073">
      <w:pPr>
        <w:jc w:val="both"/>
        <w:rPr>
          <w:b w:val="1"/>
          <w:color w:val="000000"/>
          <w:sz w:val="22"/>
          <w:szCs w:val="22"/>
        </w:rPr>
      </w:pPr>
      <w:r w:rsidDel="00000000" w:rsidR="00000000" w:rsidRPr="00000000">
        <w:rPr>
          <w:rtl w:val="0"/>
        </w:rPr>
      </w:r>
    </w:p>
    <w:p w:rsidR="00000000" w:rsidDel="00000000" w:rsidP="00000000" w:rsidRDefault="00000000" w:rsidRPr="00000000" w14:paraId="00000074">
      <w:pPr>
        <w:jc w:val="both"/>
        <w:rPr>
          <w:sz w:val="22"/>
          <w:szCs w:val="22"/>
        </w:rPr>
      </w:pPr>
      <w:r w:rsidDel="00000000" w:rsidR="00000000" w:rsidRPr="00000000">
        <w:rPr>
          <w:color w:val="000000"/>
          <w:sz w:val="22"/>
          <w:szCs w:val="22"/>
          <w:rtl w:val="0"/>
        </w:rPr>
        <w:t xml:space="preserve">-  </w:t>
      </w:r>
      <w:r w:rsidDel="00000000" w:rsidR="00000000" w:rsidRPr="00000000">
        <w:rPr>
          <w:sz w:val="22"/>
          <w:szCs w:val="22"/>
          <w:rtl w:val="0"/>
        </w:rPr>
        <w:t xml:space="preserve">Η συνήθης δόση είναι 1 δισκίο την ημέρα. Η δόση θα πρέπει να λαμβάνεται κατά προτίμηση την ίδια ώρα κάθε μέρα. </w:t>
      </w:r>
    </w:p>
    <w:p w:rsidR="00000000" w:rsidDel="00000000" w:rsidP="00000000" w:rsidRDefault="00000000" w:rsidRPr="00000000" w14:paraId="00000075">
      <w:pPr>
        <w:jc w:val="both"/>
        <w:rPr>
          <w:b w:val="1"/>
          <w:color w:val="000000"/>
          <w:sz w:val="22"/>
          <w:szCs w:val="22"/>
        </w:rPr>
      </w:pPr>
      <w:r w:rsidDel="00000000" w:rsidR="00000000" w:rsidRPr="00000000">
        <w:rPr>
          <w:rtl w:val="0"/>
        </w:rPr>
      </w:r>
    </w:p>
    <w:p w:rsidR="00000000" w:rsidDel="00000000" w:rsidP="00000000" w:rsidRDefault="00000000" w:rsidRPr="00000000" w14:paraId="00000076">
      <w:pPr>
        <w:jc w:val="both"/>
        <w:rPr>
          <w:color w:val="000000"/>
          <w:sz w:val="22"/>
          <w:szCs w:val="22"/>
        </w:rPr>
      </w:pPr>
      <w:r w:rsidDel="00000000" w:rsidR="00000000" w:rsidRPr="00000000">
        <w:rPr>
          <w:color w:val="000000"/>
          <w:sz w:val="22"/>
          <w:szCs w:val="22"/>
          <w:rtl w:val="0"/>
        </w:rPr>
        <w:t xml:space="preserve">-  Ηλικιωμένοι και ασθενείς με διαταραχές των νεφρών ξεκινούν συνήθως με ½ (μισό) δισκίο ημερησίως.</w:t>
      </w:r>
    </w:p>
    <w:p w:rsidR="00000000" w:rsidDel="00000000" w:rsidP="00000000" w:rsidRDefault="00000000" w:rsidRPr="00000000" w14:paraId="00000077">
      <w:pPr>
        <w:jc w:val="both"/>
        <w:rPr>
          <w:b w:val="1"/>
          <w:color w:val="000000"/>
          <w:sz w:val="22"/>
          <w:szCs w:val="22"/>
        </w:rPr>
      </w:pPr>
      <w:r w:rsidDel="00000000" w:rsidR="00000000" w:rsidRPr="00000000">
        <w:rPr>
          <w:rtl w:val="0"/>
        </w:rPr>
      </w:r>
    </w:p>
    <w:p w:rsidR="00000000" w:rsidDel="00000000" w:rsidP="00000000" w:rsidRDefault="00000000" w:rsidRPr="00000000" w14:paraId="00000078">
      <w:pPr>
        <w:jc w:val="both"/>
        <w:rPr>
          <w:color w:val="000000"/>
          <w:sz w:val="22"/>
          <w:szCs w:val="22"/>
        </w:rPr>
      </w:pPr>
      <w:r w:rsidDel="00000000" w:rsidR="00000000" w:rsidRPr="00000000">
        <w:rPr>
          <w:color w:val="000000"/>
          <w:sz w:val="22"/>
          <w:szCs w:val="22"/>
          <w:rtl w:val="0"/>
        </w:rPr>
        <w:t xml:space="preserve">- Το θεραπευτικό αποτέλεσμα στην υπέρταση γίνεται εμφανές μετά από 1-2 εβδομάδες θεραπείας. Περιστασιακά, το βέλτιστο αποτέλεσμα επιτυγχάνεται μόνο μετά από 4 εβδομάδες</w:t>
      </w:r>
    </w:p>
    <w:p w:rsidR="00000000" w:rsidDel="00000000" w:rsidP="00000000" w:rsidRDefault="00000000" w:rsidRPr="00000000" w14:paraId="00000079">
      <w:pPr>
        <w:jc w:val="both"/>
        <w:rPr>
          <w:b w:val="1"/>
          <w:color w:val="000000"/>
          <w:sz w:val="22"/>
          <w:szCs w:val="22"/>
        </w:rPr>
      </w:pPr>
      <w:r w:rsidDel="00000000" w:rsidR="00000000" w:rsidRPr="00000000">
        <w:rPr>
          <w:rtl w:val="0"/>
        </w:rPr>
      </w:r>
    </w:p>
    <w:p w:rsidR="00000000" w:rsidDel="00000000" w:rsidP="00000000" w:rsidRDefault="00000000" w:rsidRPr="00000000" w14:paraId="0000007A">
      <w:pPr>
        <w:jc w:val="both"/>
        <w:rPr>
          <w:b w:val="1"/>
          <w:color w:val="000000"/>
          <w:sz w:val="22"/>
          <w:szCs w:val="22"/>
        </w:rPr>
      </w:pPr>
      <w:r w:rsidDel="00000000" w:rsidR="00000000" w:rsidRPr="00000000">
        <w:rPr>
          <w:b w:val="1"/>
          <w:color w:val="000000"/>
          <w:sz w:val="22"/>
          <w:szCs w:val="22"/>
          <w:rtl w:val="0"/>
        </w:rPr>
        <w:t xml:space="preserve">Θεραπεία της χρόνιας καρδιακής ανεπάρκειας</w:t>
      </w:r>
    </w:p>
    <w:p w:rsidR="00000000" w:rsidDel="00000000" w:rsidP="00000000" w:rsidRDefault="00000000" w:rsidRPr="00000000" w14:paraId="0000007B">
      <w:pPr>
        <w:jc w:val="both"/>
        <w:rPr>
          <w:b w:val="1"/>
          <w:color w:val="000000"/>
          <w:sz w:val="22"/>
          <w:szCs w:val="22"/>
        </w:rPr>
      </w:pPr>
      <w:r w:rsidDel="00000000" w:rsidR="00000000" w:rsidRPr="00000000">
        <w:rPr>
          <w:rtl w:val="0"/>
        </w:rPr>
      </w:r>
    </w:p>
    <w:p w:rsidR="00000000" w:rsidDel="00000000" w:rsidP="00000000" w:rsidRDefault="00000000" w:rsidRPr="00000000" w14:paraId="0000007C">
      <w:pPr>
        <w:numPr>
          <w:ilvl w:val="0"/>
          <w:numId w:val="1"/>
        </w:numPr>
        <w:ind w:left="360" w:hanging="360"/>
        <w:jc w:val="both"/>
        <w:rPr>
          <w:color w:val="000000"/>
          <w:sz w:val="22"/>
          <w:szCs w:val="22"/>
        </w:rPr>
      </w:pPr>
      <w:r w:rsidDel="00000000" w:rsidR="00000000" w:rsidRPr="00000000">
        <w:rPr>
          <w:color w:val="000000"/>
          <w:sz w:val="22"/>
          <w:szCs w:val="22"/>
          <w:rtl w:val="0"/>
        </w:rPr>
        <w:t xml:space="preserve">Η θεραπεία σας πρέπει να αρχίσει και να βρίσκεται υπό στενή παρακολούθηση από έναν έμπειρο γιατρό.</w:t>
      </w:r>
    </w:p>
    <w:p w:rsidR="00000000" w:rsidDel="00000000" w:rsidP="00000000" w:rsidRDefault="00000000" w:rsidRPr="00000000" w14:paraId="0000007D">
      <w:pPr>
        <w:numPr>
          <w:ilvl w:val="0"/>
          <w:numId w:val="1"/>
        </w:numPr>
        <w:ind w:left="360" w:hanging="360"/>
        <w:jc w:val="both"/>
        <w:rPr>
          <w:color w:val="000000"/>
          <w:sz w:val="22"/>
          <w:szCs w:val="22"/>
        </w:rPr>
      </w:pPr>
      <w:r w:rsidDel="00000000" w:rsidR="00000000" w:rsidRPr="00000000">
        <w:rPr>
          <w:color w:val="000000"/>
          <w:sz w:val="22"/>
          <w:szCs w:val="22"/>
          <w:rtl w:val="0"/>
        </w:rPr>
        <w:t xml:space="preserve">Ο γιατρός σας θα σας αρχίσει την θεραπεία με ¼ (ένα τέταρτο) του δισκίου ημερησίως.  Αυτό μπορεί να αυξηθεί μετά από 1-2 εβδομάδες στο ½ (μισό) δισκίο ημερησίως, μετά στο 1 δισκίο ημερησίως και μετά στα 2 δισκία  ημερησίως μέχρι να επιτευχθεί η κατάλληλη για εσάς δοσολογία. Ο γιατρός, θα σας συνταγογραφήσει την κατάλληλη για εσάς δοσολογία σε κάθε στάδιο θεραπείας και θα πρέπει να ακολουθείτε τις οδηγίες του.</w:t>
      </w:r>
    </w:p>
    <w:p w:rsidR="00000000" w:rsidDel="00000000" w:rsidP="00000000" w:rsidRDefault="00000000" w:rsidRPr="00000000" w14:paraId="0000007E">
      <w:pPr>
        <w:numPr>
          <w:ilvl w:val="0"/>
          <w:numId w:val="1"/>
        </w:numPr>
        <w:ind w:left="360" w:hanging="360"/>
        <w:jc w:val="both"/>
        <w:rPr>
          <w:color w:val="000000"/>
          <w:sz w:val="22"/>
          <w:szCs w:val="22"/>
        </w:rPr>
      </w:pPr>
      <w:r w:rsidDel="00000000" w:rsidR="00000000" w:rsidRPr="00000000">
        <w:rPr>
          <w:color w:val="000000"/>
          <w:sz w:val="22"/>
          <w:szCs w:val="22"/>
          <w:rtl w:val="0"/>
        </w:rPr>
        <w:t xml:space="preserve">Η μέγιστη συνιστώμενη δοσολογία  είναι 2 δισκία (10mg) ημερησίως.</w:t>
      </w:r>
    </w:p>
    <w:p w:rsidR="00000000" w:rsidDel="00000000" w:rsidP="00000000" w:rsidRDefault="00000000" w:rsidRPr="00000000" w14:paraId="0000007F">
      <w:pPr>
        <w:numPr>
          <w:ilvl w:val="0"/>
          <w:numId w:val="1"/>
        </w:numPr>
        <w:ind w:left="360" w:hanging="360"/>
        <w:jc w:val="both"/>
        <w:rPr>
          <w:color w:val="000000"/>
          <w:sz w:val="22"/>
          <w:szCs w:val="22"/>
        </w:rPr>
      </w:pPr>
      <w:r w:rsidDel="00000000" w:rsidR="00000000" w:rsidRPr="00000000">
        <w:rPr>
          <w:color w:val="000000"/>
          <w:sz w:val="22"/>
          <w:szCs w:val="22"/>
          <w:rtl w:val="0"/>
        </w:rPr>
        <w:t xml:space="preserve">Όταν ξεκινήσετε τη θεραπεία και κάθε φορά που θα αυξάνεται η δόση σας θα πρέπει να βρίσκεστε υπό στενή παρακολούθηση για 2 ώρες από έναν έμπειρο γιατρό.</w:t>
      </w:r>
    </w:p>
    <w:p w:rsidR="00000000" w:rsidDel="00000000" w:rsidP="00000000" w:rsidRDefault="00000000" w:rsidRPr="00000000" w14:paraId="00000080">
      <w:pPr>
        <w:numPr>
          <w:ilvl w:val="0"/>
          <w:numId w:val="1"/>
        </w:numPr>
        <w:ind w:left="360" w:hanging="360"/>
        <w:jc w:val="both"/>
        <w:rPr>
          <w:color w:val="000000"/>
          <w:sz w:val="22"/>
          <w:szCs w:val="22"/>
        </w:rPr>
      </w:pPr>
      <w:r w:rsidDel="00000000" w:rsidR="00000000" w:rsidRPr="00000000">
        <w:rPr>
          <w:color w:val="000000"/>
          <w:sz w:val="22"/>
          <w:szCs w:val="22"/>
          <w:rtl w:val="0"/>
        </w:rPr>
        <w:t xml:space="preserve">Ο γιατρός σας μπορεί να μειώσει την δόση εάν χρειαστεί</w:t>
      </w:r>
    </w:p>
    <w:p w:rsidR="00000000" w:rsidDel="00000000" w:rsidP="00000000" w:rsidRDefault="00000000" w:rsidRPr="00000000" w14:paraId="00000081">
      <w:pPr>
        <w:numPr>
          <w:ilvl w:val="0"/>
          <w:numId w:val="1"/>
        </w:numPr>
        <w:ind w:left="360" w:hanging="360"/>
        <w:jc w:val="both"/>
        <w:rPr>
          <w:color w:val="000000"/>
          <w:sz w:val="22"/>
          <w:szCs w:val="22"/>
        </w:rPr>
      </w:pPr>
      <w:r w:rsidDel="00000000" w:rsidR="00000000" w:rsidRPr="00000000">
        <w:rPr>
          <w:color w:val="000000"/>
          <w:sz w:val="22"/>
          <w:szCs w:val="22"/>
          <w:rtl w:val="0"/>
        </w:rPr>
        <w:t xml:space="preserve">Δεν πρέπει να διακόψετε τη θεραπεία απότομα επειδή μπορεί να επιδεινωθεί η καρδιακή ανεπάρκεια.</w:t>
      </w:r>
    </w:p>
    <w:p w:rsidR="00000000" w:rsidDel="00000000" w:rsidP="00000000" w:rsidRDefault="00000000" w:rsidRPr="00000000" w14:paraId="00000082">
      <w:pPr>
        <w:numPr>
          <w:ilvl w:val="0"/>
          <w:numId w:val="1"/>
        </w:numPr>
        <w:ind w:left="360" w:hanging="360"/>
        <w:jc w:val="both"/>
        <w:rPr>
          <w:color w:val="000000"/>
          <w:sz w:val="22"/>
          <w:szCs w:val="22"/>
        </w:rPr>
      </w:pPr>
      <w:r w:rsidDel="00000000" w:rsidR="00000000" w:rsidRPr="00000000">
        <w:rPr>
          <w:color w:val="000000"/>
          <w:sz w:val="22"/>
          <w:szCs w:val="22"/>
          <w:rtl w:val="0"/>
        </w:rPr>
        <w:t xml:space="preserve">Ασθενείς με σοβαρά νεφρικά προβλήματα δεν πρέπει να λαμβάνουν αυτό το φάρμακο.</w:t>
      </w:r>
    </w:p>
    <w:p w:rsidR="00000000" w:rsidDel="00000000" w:rsidP="00000000" w:rsidRDefault="00000000" w:rsidRPr="00000000" w14:paraId="00000083">
      <w:pPr>
        <w:numPr>
          <w:ilvl w:val="0"/>
          <w:numId w:val="1"/>
        </w:numPr>
        <w:ind w:left="360" w:hanging="360"/>
        <w:jc w:val="both"/>
        <w:rPr>
          <w:color w:val="000000"/>
          <w:sz w:val="22"/>
          <w:szCs w:val="22"/>
        </w:rPr>
      </w:pPr>
      <w:r w:rsidDel="00000000" w:rsidR="00000000" w:rsidRPr="00000000">
        <w:rPr>
          <w:color w:val="000000"/>
          <w:sz w:val="22"/>
          <w:szCs w:val="22"/>
          <w:rtl w:val="0"/>
        </w:rPr>
        <w:t xml:space="preserve">Να λαμβάνετε το φάρμακο μία φορά ημερησίως, κατά προτίμηση την ίδια ώρα κάθε μέρα.</w:t>
      </w:r>
    </w:p>
    <w:p w:rsidR="00000000" w:rsidDel="00000000" w:rsidP="00000000" w:rsidRDefault="00000000" w:rsidRPr="00000000" w14:paraId="00000084">
      <w:pPr>
        <w:jc w:val="both"/>
        <w:rPr>
          <w:color w:val="000000"/>
          <w:sz w:val="22"/>
          <w:szCs w:val="22"/>
        </w:rPr>
      </w:pPr>
      <w:r w:rsidDel="00000000" w:rsidR="00000000" w:rsidRPr="00000000">
        <w:rPr>
          <w:rtl w:val="0"/>
        </w:rPr>
      </w:r>
    </w:p>
    <w:p w:rsidR="00000000" w:rsidDel="00000000" w:rsidP="00000000" w:rsidRDefault="00000000" w:rsidRPr="00000000" w14:paraId="00000085">
      <w:pPr>
        <w:jc w:val="both"/>
        <w:rPr>
          <w:color w:val="000000"/>
          <w:sz w:val="22"/>
          <w:szCs w:val="22"/>
        </w:rPr>
      </w:pPr>
      <w:r w:rsidDel="00000000" w:rsidR="00000000" w:rsidRPr="00000000">
        <w:rPr>
          <w:color w:val="000000"/>
          <w:sz w:val="22"/>
          <w:szCs w:val="22"/>
          <w:rtl w:val="0"/>
        </w:rPr>
        <w:t xml:space="preserve">Εάν σας έχει πει ο γιατρός να λαμβάνεται το ¼ (ένα τέταρτο) ή το ½ (μισό) του δισκίου ημερησίως, παρακαλώ όπως αναφερθείτε στις ακόλουθες οδηγίες για τον τεμαχισμό του σταυρωτά-διχοτομούμενου δισκίου.</w:t>
      </w:r>
    </w:p>
    <w:p w:rsidR="00000000" w:rsidDel="00000000" w:rsidP="00000000" w:rsidRDefault="00000000" w:rsidRPr="00000000" w14:paraId="00000086">
      <w:pPr>
        <w:jc w:val="both"/>
        <w:rPr>
          <w:color w:val="000000"/>
          <w:sz w:val="22"/>
          <w:szCs w:val="22"/>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Τοποθετείστε το δισκίο σε μία επίπεδη, σκληρή επιφάνεια (π.χ. τραπέζι ή χώρο εργασίας), με τις εγκοπές του δισκίου προς τα πάνω. </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Σπάστε το δισκίο πιέζοντάς το με τους δείκτες των χεριών σας τοποθετημένους σε κάθε πλευρά της εγκοπής (εικόνα 1 και 2).  </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Το δισκίο κόβεται σε τέταρτα σπάζοντας τα μισά δισκία κατά τον ίδιο τρόπο (εικόνα 3 και 4).</w:t>
      </w:r>
    </w:p>
    <w:p w:rsidR="00000000" w:rsidDel="00000000" w:rsidP="00000000" w:rsidRDefault="00000000" w:rsidRPr="00000000" w14:paraId="0000008A">
      <w:pPr>
        <w:jc w:val="both"/>
        <w:rPr>
          <w:sz w:val="22"/>
          <w:szCs w:val="22"/>
        </w:rPr>
      </w:pPr>
      <w:r w:rsidDel="00000000" w:rsidR="00000000" w:rsidRPr="00000000">
        <w:rPr>
          <w:sz w:val="22"/>
          <w:szCs w:val="22"/>
          <w:rtl w:val="0"/>
        </w:rPr>
        <w:t xml:space="preserve">Εικόνα 1 και 2 : τεμαχισμός του </w:t>
      </w:r>
      <w:r w:rsidDel="00000000" w:rsidR="00000000" w:rsidRPr="00000000">
        <w:rPr>
          <w:color w:val="000000"/>
          <w:sz w:val="22"/>
          <w:szCs w:val="22"/>
          <w:rtl w:val="0"/>
        </w:rPr>
        <w:t xml:space="preserve">σταυρωτά-διχοτομούμενου </w:t>
      </w:r>
      <w:r w:rsidDel="00000000" w:rsidR="00000000" w:rsidRPr="00000000">
        <w:rPr>
          <w:sz w:val="22"/>
          <w:szCs w:val="22"/>
          <w:rtl w:val="0"/>
        </w:rPr>
        <w:t xml:space="preserve">δισκίου Lobivon 5mg στο μισό.</w:t>
      </w:r>
      <w:r w:rsidDel="00000000" w:rsidR="00000000" w:rsidRPr="00000000">
        <w:pict>
          <v:shape id="_x0000_s1027" style="position:absolute;left:0;text-align:left;margin-left:-25.2pt;margin-top:7.7pt;width:339pt;height:122.4pt;z-index:251657216;visibility:visible;mso-wrap-edited:f;mso-position-horizontal:absolute;mso-position-vertical:absolute;mso-position-horizontal-relative:margin;mso-position-vertical-relative:text;" o:allowincell="f" type="#_x0000_t75">
            <v:imagedata r:id="rId1" o:title=""/>
            <w10:wrap type="topAndBottom"/>
          </v:shape>
          <o:OLEObject DrawAspect="Content" r:id="rId2" ObjectID="_1600154124" ProgID="Word.Picture.8" ShapeID="_x0000_s1027" Type="Embed"/>
        </w:pict>
      </w:r>
    </w:p>
    <w:p w:rsidR="00000000" w:rsidDel="00000000" w:rsidP="00000000" w:rsidRDefault="00000000" w:rsidRPr="00000000" w14:paraId="0000008B">
      <w:pPr>
        <w:jc w:val="both"/>
        <w:rPr>
          <w:color w:val="000000"/>
          <w:sz w:val="22"/>
          <w:szCs w:val="22"/>
        </w:rPr>
      </w:pPr>
      <w:r w:rsidDel="00000000" w:rsidR="00000000" w:rsidRPr="00000000">
        <w:rPr>
          <w:rtl w:val="0"/>
        </w:rPr>
      </w:r>
    </w:p>
    <w:p w:rsidR="00000000" w:rsidDel="00000000" w:rsidP="00000000" w:rsidRDefault="00000000" w:rsidRPr="00000000" w14:paraId="0000008C">
      <w:pPr>
        <w:jc w:val="both"/>
        <w:rPr>
          <w:color w:val="000000"/>
          <w:sz w:val="22"/>
          <w:szCs w:val="22"/>
        </w:rPr>
      </w:pPr>
      <w:r w:rsidDel="00000000" w:rsidR="00000000" w:rsidRPr="00000000">
        <w:rPr>
          <w:rtl w:val="0"/>
        </w:rPr>
      </w:r>
    </w:p>
    <w:p w:rsidR="00000000" w:rsidDel="00000000" w:rsidP="00000000" w:rsidRDefault="00000000" w:rsidRPr="00000000" w14:paraId="0000008D">
      <w:pPr>
        <w:jc w:val="both"/>
        <w:rPr>
          <w:b w:val="1"/>
          <w:color w:val="000000"/>
          <w:sz w:val="22"/>
          <w:szCs w:val="22"/>
        </w:rPr>
      </w:pPr>
      <w:r w:rsidDel="00000000" w:rsidR="00000000" w:rsidRPr="00000000">
        <w:rPr>
          <w:rtl w:val="0"/>
        </w:rPr>
      </w:r>
      <w:r w:rsidDel="00000000" w:rsidR="00000000" w:rsidRPr="00000000">
        <w:pict>
          <v:shape id="_x0000_s1028" style="position:absolute;left:0;text-align:left;margin-left:-10.8pt;margin-top:25.85pt;width:319.8pt;height:117.75pt;z-index:251658240;mso-position-horizontal:absolute;mso-position-vertical:absolute;mso-position-horizontal-relative:margin;mso-position-vertical-relative:text;" o:allowincell="f" type="#_x0000_t75">
            <v:imagedata r:id="rId3" o:title=""/>
            <w10:wrap type="topAndBottom"/>
          </v:shape>
        </w:pict>
      </w:r>
    </w:p>
    <w:p w:rsidR="00000000" w:rsidDel="00000000" w:rsidP="00000000" w:rsidRDefault="00000000" w:rsidRPr="00000000" w14:paraId="0000008E">
      <w:pPr>
        <w:pStyle w:val="Heading1"/>
        <w:rPr>
          <w:sz w:val="22"/>
          <w:szCs w:val="22"/>
        </w:rPr>
      </w:pPr>
      <w:r w:rsidDel="00000000" w:rsidR="00000000" w:rsidRPr="00000000">
        <w:rPr>
          <w:rtl w:val="0"/>
        </w:rPr>
      </w:r>
    </w:p>
    <w:p w:rsidR="00000000" w:rsidDel="00000000" w:rsidP="00000000" w:rsidRDefault="00000000" w:rsidRPr="00000000" w14:paraId="0000008F">
      <w:pPr>
        <w:jc w:val="both"/>
        <w:rPr>
          <w:sz w:val="22"/>
          <w:szCs w:val="22"/>
        </w:rPr>
      </w:pPr>
      <w:r w:rsidDel="00000000" w:rsidR="00000000" w:rsidRPr="00000000">
        <w:rPr>
          <w:sz w:val="22"/>
          <w:szCs w:val="22"/>
          <w:rtl w:val="0"/>
        </w:rPr>
        <w:t xml:space="preserve">Εικόνα 3 και 4 : Τεμαχισμός του μισού </w:t>
      </w:r>
      <w:r w:rsidDel="00000000" w:rsidR="00000000" w:rsidRPr="00000000">
        <w:rPr>
          <w:color w:val="000000"/>
          <w:sz w:val="22"/>
          <w:szCs w:val="22"/>
          <w:rtl w:val="0"/>
        </w:rPr>
        <w:t xml:space="preserve">σταυρωτά-διχοτομούμενου </w:t>
      </w:r>
      <w:r w:rsidDel="00000000" w:rsidR="00000000" w:rsidRPr="00000000">
        <w:rPr>
          <w:sz w:val="22"/>
          <w:szCs w:val="22"/>
          <w:rtl w:val="0"/>
        </w:rPr>
        <w:t xml:space="preserve">δισκίου Lobivon 5mg σε τέταρτα.</w:t>
      </w:r>
    </w:p>
    <w:p w:rsidR="00000000" w:rsidDel="00000000" w:rsidP="00000000" w:rsidRDefault="00000000" w:rsidRPr="00000000" w14:paraId="00000090">
      <w:pPr>
        <w:jc w:val="both"/>
        <w:rPr>
          <w:sz w:val="22"/>
          <w:szCs w:val="22"/>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Ο γιατρός σας ενδέχεται να αποφασίσει να συνδυάσει τα δισκία Lobivon με άλλα φάρμακα για την θεραπεία της κατάστασής σας.</w:t>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Να μην λαμβάνεται από παιδιά ή εφήβους.</w:t>
      </w:r>
    </w:p>
    <w:p w:rsidR="00000000" w:rsidDel="00000000" w:rsidP="00000000" w:rsidRDefault="00000000" w:rsidRPr="00000000" w14:paraId="00000093">
      <w:pPr>
        <w:pStyle w:val="Heading1"/>
        <w:rPr>
          <w:sz w:val="22"/>
          <w:szCs w:val="22"/>
        </w:rPr>
      </w:pPr>
      <w:r w:rsidDel="00000000" w:rsidR="00000000" w:rsidRPr="00000000">
        <w:rPr>
          <w:rtl w:val="0"/>
        </w:rPr>
      </w:r>
    </w:p>
    <w:p w:rsidR="00000000" w:rsidDel="00000000" w:rsidP="00000000" w:rsidRDefault="00000000" w:rsidRPr="00000000" w14:paraId="00000094">
      <w:pPr>
        <w:pStyle w:val="Heading1"/>
        <w:rPr>
          <w:sz w:val="22"/>
          <w:szCs w:val="22"/>
        </w:rPr>
      </w:pPr>
      <w:r w:rsidDel="00000000" w:rsidR="00000000" w:rsidRPr="00000000">
        <w:rPr>
          <w:rtl w:val="0"/>
        </w:rPr>
      </w:r>
    </w:p>
    <w:p w:rsidR="00000000" w:rsidDel="00000000" w:rsidP="00000000" w:rsidRDefault="00000000" w:rsidRPr="00000000" w14:paraId="00000095">
      <w:pPr>
        <w:pStyle w:val="Heading1"/>
        <w:rPr>
          <w:sz w:val="22"/>
          <w:szCs w:val="22"/>
        </w:rPr>
      </w:pPr>
      <w:r w:rsidDel="00000000" w:rsidR="00000000" w:rsidRPr="00000000">
        <w:rPr>
          <w:sz w:val="22"/>
          <w:szCs w:val="22"/>
          <w:rtl w:val="0"/>
        </w:rPr>
        <w:t xml:space="preserve">Αν πάρετε μεγαλύτερη δόση Lobivon από την κανονική</w:t>
      </w:r>
    </w:p>
    <w:p w:rsidR="00000000" w:rsidDel="00000000" w:rsidP="00000000" w:rsidRDefault="00000000" w:rsidRPr="00000000" w14:paraId="00000096">
      <w:pPr>
        <w:jc w:val="both"/>
        <w:rPr>
          <w:color w:val="000000"/>
          <w:sz w:val="22"/>
          <w:szCs w:val="22"/>
        </w:rPr>
      </w:pPr>
      <w:r w:rsidDel="00000000" w:rsidR="00000000" w:rsidRPr="00000000">
        <w:rPr>
          <w:rtl w:val="0"/>
        </w:rPr>
      </w:r>
    </w:p>
    <w:p w:rsidR="00000000" w:rsidDel="00000000" w:rsidP="00000000" w:rsidRDefault="00000000" w:rsidRPr="00000000" w14:paraId="00000097">
      <w:pPr>
        <w:jc w:val="both"/>
        <w:rPr>
          <w:color w:val="000000"/>
          <w:sz w:val="22"/>
          <w:szCs w:val="22"/>
        </w:rPr>
      </w:pPr>
      <w:r w:rsidDel="00000000" w:rsidR="00000000" w:rsidRPr="00000000">
        <w:rPr>
          <w:color w:val="000000"/>
          <w:sz w:val="22"/>
          <w:szCs w:val="22"/>
          <w:rtl w:val="0"/>
        </w:rPr>
        <w:t xml:space="preserve">Αν πάρετε κατά λάθος υπερβολική δόση του φαρμάκου, ενημερώστε τον γιατρό ή τον φαρμακοποιό σας </w:t>
      </w:r>
      <w:r w:rsidDel="00000000" w:rsidR="00000000" w:rsidRPr="00000000">
        <w:rPr>
          <w:b w:val="1"/>
          <w:color w:val="000000"/>
          <w:sz w:val="22"/>
          <w:szCs w:val="22"/>
          <w:rtl w:val="0"/>
        </w:rPr>
        <w:t xml:space="preserve">αμέσως</w:t>
      </w:r>
      <w:r w:rsidDel="00000000" w:rsidR="00000000" w:rsidRPr="00000000">
        <w:rPr>
          <w:color w:val="000000"/>
          <w:sz w:val="22"/>
          <w:szCs w:val="22"/>
          <w:rtl w:val="0"/>
        </w:rPr>
        <w:t xml:space="preserve">. Τα συχνότερα συμπτώματα και ενδείξεις υπερδοσολογίας του Lobivon είναι αργός καρδιακός κτύπος (βραδυκαρδία), χαμηλή πίεση του αίματος και πιθανή λιποθυμία (υπόταση), δύσπνοια όπως στο άσθμα (βρογχόσπασμος) και οξεία καρδιακή ανεπάρκεια. </w:t>
      </w:r>
    </w:p>
    <w:p w:rsidR="00000000" w:rsidDel="00000000" w:rsidP="00000000" w:rsidRDefault="00000000" w:rsidRPr="00000000" w14:paraId="00000098">
      <w:pPr>
        <w:jc w:val="both"/>
        <w:rPr>
          <w:color w:val="000000"/>
          <w:sz w:val="22"/>
          <w:szCs w:val="22"/>
        </w:rPr>
      </w:pPr>
      <w:r w:rsidDel="00000000" w:rsidR="00000000" w:rsidRPr="00000000">
        <w:rPr>
          <w:color w:val="000000"/>
          <w:sz w:val="22"/>
          <w:szCs w:val="22"/>
          <w:rtl w:val="0"/>
        </w:rPr>
        <w:t xml:space="preserve">Περιμένοντας τον γιατρό σας, μπορείτε να λάβετε ενεργό άνθρακα (διατίθεται στα φαρμακεία).</w:t>
      </w:r>
    </w:p>
    <w:p w:rsidR="00000000" w:rsidDel="00000000" w:rsidP="00000000" w:rsidRDefault="00000000" w:rsidRPr="00000000" w14:paraId="00000099">
      <w:pPr>
        <w:jc w:val="both"/>
        <w:rPr>
          <w:b w:val="1"/>
          <w:i w:val="1"/>
          <w:color w:val="000000"/>
          <w:sz w:val="22"/>
          <w:szCs w:val="22"/>
        </w:rPr>
      </w:pPr>
      <w:r w:rsidDel="00000000" w:rsidR="00000000" w:rsidRPr="00000000">
        <w:rPr>
          <w:rtl w:val="0"/>
        </w:rPr>
      </w:r>
    </w:p>
    <w:p w:rsidR="00000000" w:rsidDel="00000000" w:rsidP="00000000" w:rsidRDefault="00000000" w:rsidRPr="00000000" w14:paraId="0000009A">
      <w:pPr>
        <w:jc w:val="both"/>
        <w:rPr>
          <w:b w:val="1"/>
          <w:color w:val="000000"/>
          <w:sz w:val="22"/>
          <w:szCs w:val="22"/>
        </w:rPr>
      </w:pPr>
      <w:r w:rsidDel="00000000" w:rsidR="00000000" w:rsidRPr="00000000">
        <w:rPr>
          <w:b w:val="1"/>
          <w:color w:val="000000"/>
          <w:sz w:val="22"/>
          <w:szCs w:val="22"/>
          <w:rtl w:val="0"/>
        </w:rPr>
        <w:t xml:space="preserve">Εάν ξεχάσετε να πάρετε το Lobivon</w:t>
      </w:r>
    </w:p>
    <w:p w:rsidR="00000000" w:rsidDel="00000000" w:rsidP="00000000" w:rsidRDefault="00000000" w:rsidRPr="00000000" w14:paraId="0000009B">
      <w:pPr>
        <w:jc w:val="both"/>
        <w:rPr>
          <w:color w:val="000000"/>
          <w:sz w:val="22"/>
          <w:szCs w:val="22"/>
        </w:rPr>
      </w:pPr>
      <w:r w:rsidDel="00000000" w:rsidR="00000000" w:rsidRPr="00000000">
        <w:rPr>
          <w:rtl w:val="0"/>
        </w:rPr>
      </w:r>
    </w:p>
    <w:p w:rsidR="00000000" w:rsidDel="00000000" w:rsidP="00000000" w:rsidRDefault="00000000" w:rsidRPr="00000000" w14:paraId="0000009C">
      <w:pPr>
        <w:jc w:val="both"/>
        <w:rPr>
          <w:color w:val="000000"/>
          <w:sz w:val="22"/>
          <w:szCs w:val="22"/>
        </w:rPr>
      </w:pPr>
      <w:r w:rsidDel="00000000" w:rsidR="00000000" w:rsidRPr="00000000">
        <w:rPr>
          <w:color w:val="000000"/>
          <w:sz w:val="22"/>
          <w:szCs w:val="22"/>
          <w:rtl w:val="0"/>
        </w:rPr>
        <w:t xml:space="preserve">Αν ξεχάσετε μία δόση του Lobivon, αλλά το θυμηθήκατε λίγο αργότερα, πάρτε τη δόση της ημέρας, ως συνήθως. Ωστόσο, αν έχει περάσει μεγάλο διάστημα (π.χ. αρκετές ώρες), και πλησιάζει η ώρα για την επόμενη δόση, παραλείψτε εντελώς τη δόση που ξεχάσατε και λάβετε την επόμενη προγραμματισμένη, κανονική δόση τη συνήθη ώρα. </w:t>
      </w:r>
    </w:p>
    <w:p w:rsidR="00000000" w:rsidDel="00000000" w:rsidP="00000000" w:rsidRDefault="00000000" w:rsidRPr="00000000" w14:paraId="0000009D">
      <w:pPr>
        <w:jc w:val="both"/>
        <w:rPr>
          <w:color w:val="000000"/>
          <w:sz w:val="22"/>
          <w:szCs w:val="22"/>
        </w:rPr>
      </w:pPr>
      <w:r w:rsidDel="00000000" w:rsidR="00000000" w:rsidRPr="00000000">
        <w:rPr>
          <w:color w:val="000000"/>
          <w:sz w:val="22"/>
          <w:szCs w:val="22"/>
          <w:rtl w:val="0"/>
        </w:rPr>
        <w:t xml:space="preserve">Μην πάρετε διπλή δόση. Ωστόσο, αποφύγετε να παραλείπετε δόσεις επανειλημμένως. </w:t>
      </w:r>
    </w:p>
    <w:p w:rsidR="00000000" w:rsidDel="00000000" w:rsidP="00000000" w:rsidRDefault="00000000" w:rsidRPr="00000000" w14:paraId="0000009E">
      <w:pPr>
        <w:jc w:val="both"/>
        <w:rPr>
          <w:color w:val="000000"/>
          <w:sz w:val="22"/>
          <w:szCs w:val="22"/>
        </w:rPr>
      </w:pPr>
      <w:r w:rsidDel="00000000" w:rsidR="00000000" w:rsidRPr="00000000">
        <w:rPr>
          <w:rtl w:val="0"/>
        </w:rPr>
      </w:r>
    </w:p>
    <w:p w:rsidR="00000000" w:rsidDel="00000000" w:rsidP="00000000" w:rsidRDefault="00000000" w:rsidRPr="00000000" w14:paraId="0000009F">
      <w:pPr>
        <w:jc w:val="both"/>
        <w:rPr>
          <w:b w:val="1"/>
          <w:color w:val="000000"/>
          <w:sz w:val="22"/>
          <w:szCs w:val="22"/>
        </w:rPr>
      </w:pPr>
      <w:r w:rsidDel="00000000" w:rsidR="00000000" w:rsidRPr="00000000">
        <w:rPr>
          <w:b w:val="1"/>
          <w:color w:val="000000"/>
          <w:sz w:val="22"/>
          <w:szCs w:val="22"/>
          <w:rtl w:val="0"/>
        </w:rPr>
        <w:t xml:space="preserve">Αν σταματήσετε να παίρνετε το Lobivon</w:t>
      </w:r>
    </w:p>
    <w:p w:rsidR="00000000" w:rsidDel="00000000" w:rsidP="00000000" w:rsidRDefault="00000000" w:rsidRPr="00000000" w14:paraId="000000A0">
      <w:pPr>
        <w:jc w:val="both"/>
        <w:rPr>
          <w:color w:val="000000"/>
          <w:sz w:val="22"/>
          <w:szCs w:val="22"/>
        </w:rPr>
      </w:pPr>
      <w:r w:rsidDel="00000000" w:rsidR="00000000" w:rsidRPr="00000000">
        <w:rPr>
          <w:color w:val="000000"/>
          <w:sz w:val="22"/>
          <w:szCs w:val="22"/>
          <w:rtl w:val="0"/>
        </w:rPr>
        <w:t xml:space="preserve">Πάντοτε να συμβουλεύεστε τον γιατρό σας πριν διακόψετε τη θεραπεία με το  Lobivon,  είτε το λαμβάνετε για υψηλή αρτηριακή πίεση είτε για χρόνια καρδιακή ανεπάρκεια.</w:t>
      </w:r>
    </w:p>
    <w:p w:rsidR="00000000" w:rsidDel="00000000" w:rsidP="00000000" w:rsidRDefault="00000000" w:rsidRPr="00000000" w14:paraId="000000A1">
      <w:pPr>
        <w:jc w:val="both"/>
        <w:rPr>
          <w:b w:val="1"/>
          <w:i w:val="1"/>
          <w:color w:val="000000"/>
          <w:sz w:val="22"/>
          <w:szCs w:val="22"/>
        </w:rPr>
      </w:pPr>
      <w:r w:rsidDel="00000000" w:rsidR="00000000" w:rsidRPr="00000000">
        <w:rPr>
          <w:rtl w:val="0"/>
        </w:rPr>
      </w:r>
    </w:p>
    <w:p w:rsidR="00000000" w:rsidDel="00000000" w:rsidP="00000000" w:rsidRDefault="00000000" w:rsidRPr="00000000" w14:paraId="000000A2">
      <w:pPr>
        <w:jc w:val="both"/>
        <w:rPr>
          <w:color w:val="000000"/>
          <w:sz w:val="22"/>
          <w:szCs w:val="22"/>
        </w:rPr>
      </w:pPr>
      <w:r w:rsidDel="00000000" w:rsidR="00000000" w:rsidRPr="00000000">
        <w:rPr>
          <w:color w:val="000000"/>
          <w:sz w:val="22"/>
          <w:szCs w:val="22"/>
          <w:rtl w:val="0"/>
        </w:rPr>
        <w:t xml:space="preserve">Δεν πρέπει να διακόψετε απότομα τη θεραπεία με το Lobivon επειδή αυτό μπορεί προσωρινά να επιδεινώσει την καρδιακή ανεπάρκεια.   Εάν είναι απαραίτητο να διακοπεί η θεραπεία με το Lobivon για χρόνια καρδιακή ανεπάρκεια, η ημερήσια δόση θα πρέπει σταδιακά να μειωθεί, μειώνοντας τη δόση στο μισό, σε εβδομαδιαία διαστήματα.</w:t>
      </w:r>
    </w:p>
    <w:p w:rsidR="00000000" w:rsidDel="00000000" w:rsidP="00000000" w:rsidRDefault="00000000" w:rsidRPr="00000000" w14:paraId="000000A3">
      <w:pPr>
        <w:jc w:val="both"/>
        <w:rPr>
          <w:color w:val="000000"/>
          <w:sz w:val="22"/>
          <w:szCs w:val="22"/>
        </w:rPr>
      </w:pPr>
      <w:r w:rsidDel="00000000" w:rsidR="00000000" w:rsidRPr="00000000">
        <w:rPr>
          <w:rtl w:val="0"/>
        </w:rPr>
      </w:r>
    </w:p>
    <w:p w:rsidR="00000000" w:rsidDel="00000000" w:rsidP="00000000" w:rsidRDefault="00000000" w:rsidRPr="00000000" w14:paraId="000000A4">
      <w:pPr>
        <w:jc w:val="both"/>
        <w:rPr>
          <w:i w:val="1"/>
          <w:color w:val="000000"/>
          <w:sz w:val="22"/>
          <w:szCs w:val="22"/>
        </w:rPr>
      </w:pPr>
      <w:r w:rsidDel="00000000" w:rsidR="00000000" w:rsidRPr="00000000">
        <w:rPr>
          <w:color w:val="000000"/>
          <w:sz w:val="22"/>
          <w:szCs w:val="22"/>
          <w:rtl w:val="0"/>
        </w:rPr>
        <w:t xml:space="preserve">Εάν έχετε περισσότερες ερωτήσεις σχετικά με τη χρήση αυτού του φαρμάκου, ρωτήστε τον γιατρό ή τον φαρμακοποιό σας. </w:t>
      </w:r>
      <w:r w:rsidDel="00000000" w:rsidR="00000000" w:rsidRPr="00000000">
        <w:rPr>
          <w:rtl w:val="0"/>
        </w:rPr>
      </w:r>
    </w:p>
    <w:p w:rsidR="00000000" w:rsidDel="00000000" w:rsidP="00000000" w:rsidRDefault="00000000" w:rsidRPr="00000000" w14:paraId="000000A5">
      <w:pPr>
        <w:jc w:val="both"/>
        <w:rPr>
          <w:color w:val="000000"/>
          <w:sz w:val="22"/>
          <w:szCs w:val="22"/>
        </w:rPr>
      </w:pPr>
      <w:r w:rsidDel="00000000" w:rsidR="00000000" w:rsidRPr="00000000">
        <w:rPr>
          <w:rtl w:val="0"/>
        </w:rPr>
      </w:r>
    </w:p>
    <w:p w:rsidR="00000000" w:rsidDel="00000000" w:rsidP="00000000" w:rsidRDefault="00000000" w:rsidRPr="00000000" w14:paraId="000000A6">
      <w:pPr>
        <w:jc w:val="both"/>
        <w:rPr>
          <w:color w:val="000000"/>
          <w:sz w:val="22"/>
          <w:szCs w:val="22"/>
        </w:rPr>
      </w:pPr>
      <w:r w:rsidDel="00000000" w:rsidR="00000000" w:rsidRPr="00000000">
        <w:rPr>
          <w:rtl w:val="0"/>
        </w:rPr>
      </w:r>
    </w:p>
    <w:p w:rsidR="00000000" w:rsidDel="00000000" w:rsidP="00000000" w:rsidRDefault="00000000" w:rsidRPr="00000000" w14:paraId="000000A7">
      <w:pPr>
        <w:jc w:val="both"/>
        <w:rPr>
          <w:b w:val="1"/>
          <w:color w:val="000000"/>
          <w:sz w:val="22"/>
          <w:szCs w:val="22"/>
        </w:rPr>
      </w:pPr>
      <w:r w:rsidDel="00000000" w:rsidR="00000000" w:rsidRPr="00000000">
        <w:rPr>
          <w:b w:val="1"/>
          <w:color w:val="000000"/>
          <w:sz w:val="22"/>
          <w:szCs w:val="22"/>
          <w:rtl w:val="0"/>
        </w:rPr>
        <w:t xml:space="preserve">4. Πιθανές ανεπιθύμητες ενέργειες</w:t>
      </w:r>
    </w:p>
    <w:p w:rsidR="00000000" w:rsidDel="00000000" w:rsidP="00000000" w:rsidRDefault="00000000" w:rsidRPr="00000000" w14:paraId="000000A8">
      <w:pPr>
        <w:jc w:val="both"/>
        <w:rPr>
          <w:b w:val="1"/>
          <w:color w:val="000000"/>
          <w:sz w:val="22"/>
          <w:szCs w:val="22"/>
        </w:rPr>
      </w:pPr>
      <w:r w:rsidDel="00000000" w:rsidR="00000000" w:rsidRPr="00000000">
        <w:rPr>
          <w:rtl w:val="0"/>
        </w:rPr>
      </w:r>
    </w:p>
    <w:p w:rsidR="00000000" w:rsidDel="00000000" w:rsidP="00000000" w:rsidRDefault="00000000" w:rsidRPr="00000000" w14:paraId="000000A9">
      <w:pPr>
        <w:jc w:val="both"/>
        <w:rPr>
          <w:color w:val="000000"/>
          <w:sz w:val="22"/>
          <w:szCs w:val="22"/>
        </w:rPr>
      </w:pPr>
      <w:r w:rsidDel="00000000" w:rsidR="00000000" w:rsidRPr="00000000">
        <w:rPr>
          <w:color w:val="000000"/>
          <w:sz w:val="22"/>
          <w:szCs w:val="22"/>
          <w:rtl w:val="0"/>
        </w:rPr>
        <w:t xml:space="preserve">Όπως όλα τα φάρμακα, έτσι και αυτό το φάρμακο μπορεί να προκαλέσει ανεπιθύμητες ενέργειες αν και δεν παρουσιάζονται σε όλους τους ανθρώπους.</w:t>
      </w:r>
    </w:p>
    <w:p w:rsidR="00000000" w:rsidDel="00000000" w:rsidP="00000000" w:rsidRDefault="00000000" w:rsidRPr="00000000" w14:paraId="000000AA">
      <w:pPr>
        <w:jc w:val="both"/>
        <w:rPr>
          <w:color w:val="000000"/>
          <w:sz w:val="22"/>
          <w:szCs w:val="22"/>
        </w:rPr>
      </w:pPr>
      <w:r w:rsidDel="00000000" w:rsidR="00000000" w:rsidRPr="00000000">
        <w:rPr>
          <w:rtl w:val="0"/>
        </w:rPr>
      </w:r>
    </w:p>
    <w:p w:rsidR="00000000" w:rsidDel="00000000" w:rsidP="00000000" w:rsidRDefault="00000000" w:rsidRPr="00000000" w14:paraId="000000AB">
      <w:pPr>
        <w:jc w:val="both"/>
        <w:rPr>
          <w:color w:val="000000"/>
          <w:sz w:val="22"/>
          <w:szCs w:val="22"/>
        </w:rPr>
      </w:pPr>
      <w:r w:rsidDel="00000000" w:rsidR="00000000" w:rsidRPr="00000000">
        <w:rPr>
          <w:color w:val="000000"/>
          <w:sz w:val="22"/>
          <w:szCs w:val="22"/>
          <w:rtl w:val="0"/>
        </w:rPr>
        <w:t xml:space="preserve">Όταν το Lobivon </w:t>
      </w:r>
      <w:r w:rsidDel="00000000" w:rsidR="00000000" w:rsidRPr="00000000">
        <w:rPr>
          <w:b w:val="1"/>
          <w:color w:val="000000"/>
          <w:sz w:val="22"/>
          <w:szCs w:val="22"/>
          <w:rtl w:val="0"/>
        </w:rPr>
        <w:t xml:space="preserve">χρησιμοποιείται για τη θεραπεία της αυξημένης αρτηριακής πίεσης,</w:t>
      </w:r>
      <w:r w:rsidDel="00000000" w:rsidR="00000000" w:rsidRPr="00000000">
        <w:rPr>
          <w:color w:val="000000"/>
          <w:sz w:val="22"/>
          <w:szCs w:val="22"/>
          <w:rtl w:val="0"/>
        </w:rPr>
        <w:t xml:space="preserve">  οι πιθανές ανεπιθύμητες ενέργειες είναι:</w:t>
      </w:r>
    </w:p>
    <w:p w:rsidR="00000000" w:rsidDel="00000000" w:rsidP="00000000" w:rsidRDefault="00000000" w:rsidRPr="00000000" w14:paraId="000000AC">
      <w:pPr>
        <w:jc w:val="both"/>
        <w:rPr>
          <w:i w:val="1"/>
          <w:color w:val="000000"/>
          <w:sz w:val="22"/>
          <w:szCs w:val="22"/>
        </w:rPr>
      </w:pPr>
      <w:r w:rsidDel="00000000" w:rsidR="00000000" w:rsidRPr="00000000">
        <w:rPr>
          <w:rtl w:val="0"/>
        </w:rPr>
      </w:r>
    </w:p>
    <w:p w:rsidR="00000000" w:rsidDel="00000000" w:rsidP="00000000" w:rsidRDefault="00000000" w:rsidRPr="00000000" w14:paraId="000000AD">
      <w:pPr>
        <w:jc w:val="both"/>
        <w:rPr>
          <w:color w:val="000000"/>
          <w:sz w:val="22"/>
          <w:szCs w:val="22"/>
        </w:rPr>
      </w:pPr>
      <w:r w:rsidDel="00000000" w:rsidR="00000000" w:rsidRPr="00000000">
        <w:rPr>
          <w:color w:val="000000"/>
          <w:sz w:val="22"/>
          <w:szCs w:val="22"/>
          <w:rtl w:val="0"/>
        </w:rPr>
        <w:t xml:space="preserve">Συχνές ανεπιθύμητες ενέργειες (</w:t>
      </w:r>
      <w:r w:rsidDel="00000000" w:rsidR="00000000" w:rsidRPr="00000000">
        <w:rPr>
          <w:sz w:val="22"/>
          <w:szCs w:val="22"/>
          <w:rtl w:val="0"/>
        </w:rPr>
        <w:t xml:space="preserve">μπορεί να επηρεάζει μέχρι 1 στους 10 ανθρώπους</w:t>
      </w:r>
      <w:r w:rsidDel="00000000" w:rsidR="00000000" w:rsidRPr="00000000">
        <w:rPr>
          <w:color w:val="000000"/>
          <w:sz w:val="22"/>
          <w:szCs w:val="22"/>
          <w:rtl w:val="0"/>
        </w:rPr>
        <w:t xml:space="preserve">):</w:t>
      </w:r>
    </w:p>
    <w:p w:rsidR="00000000" w:rsidDel="00000000" w:rsidP="00000000" w:rsidRDefault="00000000" w:rsidRPr="00000000" w14:paraId="000000AE">
      <w:pPr>
        <w:jc w:val="both"/>
        <w:rPr>
          <w:color w:val="000000"/>
          <w:sz w:val="22"/>
          <w:szCs w:val="22"/>
        </w:rPr>
      </w:pPr>
      <w:r w:rsidDel="00000000" w:rsidR="00000000" w:rsidRPr="00000000">
        <w:rPr>
          <w:color w:val="000000"/>
          <w:sz w:val="22"/>
          <w:szCs w:val="22"/>
          <w:rtl w:val="0"/>
        </w:rPr>
        <w:t xml:space="preserve">- κεφαλαλγία</w:t>
      </w:r>
    </w:p>
    <w:p w:rsidR="00000000" w:rsidDel="00000000" w:rsidP="00000000" w:rsidRDefault="00000000" w:rsidRPr="00000000" w14:paraId="000000AF">
      <w:pPr>
        <w:jc w:val="both"/>
        <w:rPr>
          <w:color w:val="000000"/>
          <w:sz w:val="22"/>
          <w:szCs w:val="22"/>
        </w:rPr>
      </w:pPr>
      <w:r w:rsidDel="00000000" w:rsidR="00000000" w:rsidRPr="00000000">
        <w:rPr>
          <w:color w:val="000000"/>
          <w:sz w:val="22"/>
          <w:szCs w:val="22"/>
          <w:rtl w:val="0"/>
        </w:rPr>
        <w:t xml:space="preserve">- ζάλη</w:t>
      </w:r>
    </w:p>
    <w:p w:rsidR="00000000" w:rsidDel="00000000" w:rsidP="00000000" w:rsidRDefault="00000000" w:rsidRPr="00000000" w14:paraId="000000B0">
      <w:pPr>
        <w:jc w:val="both"/>
        <w:rPr>
          <w:color w:val="000000"/>
          <w:sz w:val="22"/>
          <w:szCs w:val="22"/>
        </w:rPr>
      </w:pPr>
      <w:r w:rsidDel="00000000" w:rsidR="00000000" w:rsidRPr="00000000">
        <w:rPr>
          <w:color w:val="000000"/>
          <w:sz w:val="22"/>
          <w:szCs w:val="22"/>
          <w:rtl w:val="0"/>
        </w:rPr>
        <w:t xml:space="preserve">- κόπωση</w:t>
      </w:r>
    </w:p>
    <w:p w:rsidR="00000000" w:rsidDel="00000000" w:rsidP="00000000" w:rsidRDefault="00000000" w:rsidRPr="00000000" w14:paraId="000000B1">
      <w:pPr>
        <w:jc w:val="both"/>
        <w:rPr>
          <w:color w:val="000000"/>
          <w:sz w:val="22"/>
          <w:szCs w:val="22"/>
        </w:rPr>
      </w:pPr>
      <w:r w:rsidDel="00000000" w:rsidR="00000000" w:rsidRPr="00000000">
        <w:rPr>
          <w:color w:val="000000"/>
          <w:sz w:val="22"/>
          <w:szCs w:val="22"/>
          <w:rtl w:val="0"/>
        </w:rPr>
        <w:t xml:space="preserve">- μη φυσιολογικό αίσθημα φαγούρας ή μυρμηκίασης </w:t>
      </w:r>
    </w:p>
    <w:p w:rsidR="00000000" w:rsidDel="00000000" w:rsidP="00000000" w:rsidRDefault="00000000" w:rsidRPr="00000000" w14:paraId="000000B2">
      <w:pPr>
        <w:jc w:val="both"/>
        <w:rPr>
          <w:color w:val="000000"/>
          <w:sz w:val="22"/>
          <w:szCs w:val="22"/>
        </w:rPr>
      </w:pPr>
      <w:r w:rsidDel="00000000" w:rsidR="00000000" w:rsidRPr="00000000">
        <w:rPr>
          <w:color w:val="000000"/>
          <w:sz w:val="22"/>
          <w:szCs w:val="22"/>
          <w:rtl w:val="0"/>
        </w:rPr>
        <w:t xml:space="preserve">- διάρροια</w:t>
      </w:r>
    </w:p>
    <w:p w:rsidR="00000000" w:rsidDel="00000000" w:rsidP="00000000" w:rsidRDefault="00000000" w:rsidRPr="00000000" w14:paraId="000000B3">
      <w:pPr>
        <w:jc w:val="both"/>
        <w:rPr>
          <w:color w:val="000000"/>
          <w:sz w:val="22"/>
          <w:szCs w:val="22"/>
        </w:rPr>
      </w:pPr>
      <w:r w:rsidDel="00000000" w:rsidR="00000000" w:rsidRPr="00000000">
        <w:rPr>
          <w:color w:val="000000"/>
          <w:sz w:val="22"/>
          <w:szCs w:val="22"/>
          <w:rtl w:val="0"/>
        </w:rPr>
        <w:t xml:space="preserve">- δυσκοιλιότητα</w:t>
      </w:r>
    </w:p>
    <w:p w:rsidR="00000000" w:rsidDel="00000000" w:rsidP="00000000" w:rsidRDefault="00000000" w:rsidRPr="00000000" w14:paraId="000000B4">
      <w:pPr>
        <w:jc w:val="both"/>
        <w:rPr>
          <w:color w:val="000000"/>
          <w:sz w:val="22"/>
          <w:szCs w:val="22"/>
        </w:rPr>
      </w:pPr>
      <w:r w:rsidDel="00000000" w:rsidR="00000000" w:rsidRPr="00000000">
        <w:rPr>
          <w:color w:val="000000"/>
          <w:sz w:val="22"/>
          <w:szCs w:val="22"/>
          <w:rtl w:val="0"/>
        </w:rPr>
        <w:t xml:space="preserve">- ναυτία</w:t>
      </w:r>
    </w:p>
    <w:p w:rsidR="00000000" w:rsidDel="00000000" w:rsidP="00000000" w:rsidRDefault="00000000" w:rsidRPr="00000000" w14:paraId="000000B5">
      <w:pPr>
        <w:jc w:val="both"/>
        <w:rPr>
          <w:color w:val="000000"/>
          <w:sz w:val="22"/>
          <w:szCs w:val="22"/>
        </w:rPr>
      </w:pPr>
      <w:r w:rsidDel="00000000" w:rsidR="00000000" w:rsidRPr="00000000">
        <w:rPr>
          <w:color w:val="000000"/>
          <w:sz w:val="22"/>
          <w:szCs w:val="22"/>
          <w:rtl w:val="0"/>
        </w:rPr>
        <w:t xml:space="preserve">- λαχάνιασμα</w:t>
      </w:r>
    </w:p>
    <w:p w:rsidR="00000000" w:rsidDel="00000000" w:rsidP="00000000" w:rsidRDefault="00000000" w:rsidRPr="00000000" w14:paraId="000000B6">
      <w:pPr>
        <w:jc w:val="both"/>
        <w:rPr>
          <w:color w:val="000000"/>
          <w:sz w:val="22"/>
          <w:szCs w:val="22"/>
        </w:rPr>
      </w:pPr>
      <w:r w:rsidDel="00000000" w:rsidR="00000000" w:rsidRPr="00000000">
        <w:rPr>
          <w:color w:val="000000"/>
          <w:sz w:val="22"/>
          <w:szCs w:val="22"/>
          <w:rtl w:val="0"/>
        </w:rPr>
        <w:t xml:space="preserve">- πρήξιμο στα χέρια ή στα πόδια.</w:t>
      </w:r>
    </w:p>
    <w:p w:rsidR="00000000" w:rsidDel="00000000" w:rsidP="00000000" w:rsidRDefault="00000000" w:rsidRPr="00000000" w14:paraId="000000B7">
      <w:pPr>
        <w:jc w:val="both"/>
        <w:rPr>
          <w:i w:val="1"/>
          <w:color w:val="000000"/>
          <w:sz w:val="22"/>
          <w:szCs w:val="22"/>
        </w:rPr>
      </w:pPr>
      <w:r w:rsidDel="00000000" w:rsidR="00000000" w:rsidRPr="00000000">
        <w:rPr>
          <w:rtl w:val="0"/>
        </w:rPr>
      </w:r>
    </w:p>
    <w:p w:rsidR="00000000" w:rsidDel="00000000" w:rsidP="00000000" w:rsidRDefault="00000000" w:rsidRPr="00000000" w14:paraId="000000B8">
      <w:pPr>
        <w:jc w:val="both"/>
        <w:rPr>
          <w:color w:val="000000"/>
          <w:sz w:val="22"/>
          <w:szCs w:val="22"/>
        </w:rPr>
      </w:pPr>
      <w:r w:rsidDel="00000000" w:rsidR="00000000" w:rsidRPr="00000000">
        <w:rPr>
          <w:color w:val="000000"/>
          <w:sz w:val="22"/>
          <w:szCs w:val="22"/>
          <w:rtl w:val="0"/>
        </w:rPr>
        <w:t xml:space="preserve">Όχι συχνές ανεπιθύμητες ενέργειες (</w:t>
      </w:r>
      <w:r w:rsidDel="00000000" w:rsidR="00000000" w:rsidRPr="00000000">
        <w:rPr>
          <w:sz w:val="22"/>
          <w:szCs w:val="22"/>
          <w:rtl w:val="0"/>
        </w:rPr>
        <w:t xml:space="preserve">μπορεί να επηρεάζει μέχρι 1 στους 100 ανθρώπους</w:t>
      </w:r>
      <w:r w:rsidDel="00000000" w:rsidR="00000000" w:rsidRPr="00000000">
        <w:rPr>
          <w:color w:val="000000"/>
          <w:sz w:val="22"/>
          <w:szCs w:val="22"/>
          <w:rtl w:val="0"/>
        </w:rPr>
        <w:t xml:space="preserve">):</w:t>
      </w:r>
    </w:p>
    <w:p w:rsidR="00000000" w:rsidDel="00000000" w:rsidP="00000000" w:rsidRDefault="00000000" w:rsidRPr="00000000" w14:paraId="000000B9">
      <w:pPr>
        <w:jc w:val="both"/>
        <w:rPr>
          <w:color w:val="000000"/>
          <w:sz w:val="22"/>
          <w:szCs w:val="22"/>
        </w:rPr>
      </w:pPr>
      <w:r w:rsidDel="00000000" w:rsidR="00000000" w:rsidRPr="00000000">
        <w:rPr>
          <w:color w:val="000000"/>
          <w:sz w:val="22"/>
          <w:szCs w:val="22"/>
          <w:rtl w:val="0"/>
        </w:rPr>
        <w:t xml:space="preserve">- βραδυκαρδία ή άλλες καρδιολογικές ανωμαλίες</w:t>
      </w:r>
    </w:p>
    <w:p w:rsidR="00000000" w:rsidDel="00000000" w:rsidP="00000000" w:rsidRDefault="00000000" w:rsidRPr="00000000" w14:paraId="000000BA">
      <w:pPr>
        <w:jc w:val="both"/>
        <w:rPr>
          <w:color w:val="000000"/>
          <w:sz w:val="22"/>
          <w:szCs w:val="22"/>
        </w:rPr>
      </w:pPr>
      <w:r w:rsidDel="00000000" w:rsidR="00000000" w:rsidRPr="00000000">
        <w:rPr>
          <w:color w:val="000000"/>
          <w:sz w:val="22"/>
          <w:szCs w:val="22"/>
          <w:rtl w:val="0"/>
        </w:rPr>
        <w:t xml:space="preserve">- υπόταση</w:t>
      </w:r>
    </w:p>
    <w:p w:rsidR="00000000" w:rsidDel="00000000" w:rsidP="00000000" w:rsidRDefault="00000000" w:rsidRPr="00000000" w14:paraId="000000BB">
      <w:pPr>
        <w:jc w:val="both"/>
        <w:rPr>
          <w:color w:val="000000"/>
          <w:sz w:val="22"/>
          <w:szCs w:val="22"/>
        </w:rPr>
      </w:pPr>
      <w:r w:rsidDel="00000000" w:rsidR="00000000" w:rsidRPr="00000000">
        <w:rPr>
          <w:color w:val="000000"/>
          <w:sz w:val="22"/>
          <w:szCs w:val="22"/>
          <w:rtl w:val="0"/>
        </w:rPr>
        <w:t xml:space="preserve">- πόνος παρόμοιος με κράμπα κατά τη βάδιση</w:t>
      </w:r>
    </w:p>
    <w:p w:rsidR="00000000" w:rsidDel="00000000" w:rsidP="00000000" w:rsidRDefault="00000000" w:rsidRPr="00000000" w14:paraId="000000BC">
      <w:pPr>
        <w:jc w:val="both"/>
        <w:rPr>
          <w:color w:val="000000"/>
          <w:sz w:val="22"/>
          <w:szCs w:val="22"/>
        </w:rPr>
      </w:pPr>
      <w:r w:rsidDel="00000000" w:rsidR="00000000" w:rsidRPr="00000000">
        <w:rPr>
          <w:color w:val="000000"/>
          <w:sz w:val="22"/>
          <w:szCs w:val="22"/>
          <w:rtl w:val="0"/>
        </w:rPr>
        <w:t xml:space="preserve">- μη φυσιολογική όραση</w:t>
      </w:r>
    </w:p>
    <w:p w:rsidR="00000000" w:rsidDel="00000000" w:rsidP="00000000" w:rsidRDefault="00000000" w:rsidRPr="00000000" w14:paraId="000000BD">
      <w:pPr>
        <w:jc w:val="both"/>
        <w:rPr>
          <w:color w:val="000000"/>
          <w:sz w:val="22"/>
          <w:szCs w:val="22"/>
        </w:rPr>
      </w:pPr>
      <w:r w:rsidDel="00000000" w:rsidR="00000000" w:rsidRPr="00000000">
        <w:rPr>
          <w:color w:val="000000"/>
          <w:sz w:val="22"/>
          <w:szCs w:val="22"/>
          <w:rtl w:val="0"/>
        </w:rPr>
        <w:t xml:space="preserve">- ανικανότητα</w:t>
      </w:r>
    </w:p>
    <w:p w:rsidR="00000000" w:rsidDel="00000000" w:rsidP="00000000" w:rsidRDefault="00000000" w:rsidRPr="00000000" w14:paraId="000000BE">
      <w:pPr>
        <w:numPr>
          <w:ilvl w:val="0"/>
          <w:numId w:val="1"/>
        </w:numPr>
        <w:ind w:left="360" w:hanging="360"/>
        <w:jc w:val="both"/>
        <w:rPr>
          <w:color w:val="000000"/>
          <w:sz w:val="22"/>
          <w:szCs w:val="22"/>
        </w:rPr>
      </w:pPr>
      <w:r w:rsidDel="00000000" w:rsidR="00000000" w:rsidRPr="00000000">
        <w:rPr>
          <w:color w:val="000000"/>
          <w:sz w:val="22"/>
          <w:szCs w:val="22"/>
          <w:rtl w:val="0"/>
        </w:rPr>
        <w:t xml:space="preserve">αίσθημα κατάθλιψης </w:t>
      </w:r>
    </w:p>
    <w:p w:rsidR="00000000" w:rsidDel="00000000" w:rsidP="00000000" w:rsidRDefault="00000000" w:rsidRPr="00000000" w14:paraId="000000BF">
      <w:pPr>
        <w:numPr>
          <w:ilvl w:val="0"/>
          <w:numId w:val="1"/>
        </w:numPr>
        <w:ind w:left="360" w:hanging="360"/>
        <w:jc w:val="both"/>
        <w:rPr>
          <w:color w:val="000000"/>
          <w:sz w:val="22"/>
          <w:szCs w:val="22"/>
        </w:rPr>
      </w:pPr>
      <w:r w:rsidDel="00000000" w:rsidR="00000000" w:rsidRPr="00000000">
        <w:rPr>
          <w:color w:val="000000"/>
          <w:sz w:val="22"/>
          <w:szCs w:val="22"/>
          <w:rtl w:val="0"/>
        </w:rPr>
        <w:t xml:space="preserve">δυσκολίες στη πέψη (δυσπεψία), αέρια στο στομάχι ή στο έντερο, έμετος</w:t>
      </w:r>
      <w:r w:rsidDel="00000000" w:rsidR="00000000" w:rsidRPr="00000000">
        <w:rPr>
          <w:b w:val="1"/>
          <w:i w:val="1"/>
          <w:color w:val="000000"/>
          <w:sz w:val="22"/>
          <w:szCs w:val="22"/>
          <w:rtl w:val="0"/>
        </w:rPr>
        <w:t xml:space="preserve"> </w:t>
      </w:r>
      <w:r w:rsidDel="00000000" w:rsidR="00000000" w:rsidRPr="00000000">
        <w:rPr>
          <w:rtl w:val="0"/>
        </w:rPr>
      </w:r>
    </w:p>
    <w:p w:rsidR="00000000" w:rsidDel="00000000" w:rsidP="00000000" w:rsidRDefault="00000000" w:rsidRPr="00000000" w14:paraId="000000C0">
      <w:pPr>
        <w:jc w:val="both"/>
        <w:rPr>
          <w:color w:val="000000"/>
          <w:sz w:val="22"/>
          <w:szCs w:val="22"/>
        </w:rPr>
      </w:pPr>
      <w:r w:rsidDel="00000000" w:rsidR="00000000" w:rsidRPr="00000000">
        <w:rPr>
          <w:color w:val="000000"/>
          <w:sz w:val="22"/>
          <w:szCs w:val="22"/>
          <w:rtl w:val="0"/>
        </w:rPr>
        <w:t xml:space="preserve">-    εξάνθημα, φαγούρα</w:t>
      </w:r>
    </w:p>
    <w:p w:rsidR="00000000" w:rsidDel="00000000" w:rsidP="00000000" w:rsidRDefault="00000000" w:rsidRPr="00000000" w14:paraId="000000C1">
      <w:pPr>
        <w:jc w:val="both"/>
        <w:rPr>
          <w:color w:val="000000"/>
          <w:sz w:val="22"/>
          <w:szCs w:val="22"/>
        </w:rPr>
      </w:pPr>
      <w:r w:rsidDel="00000000" w:rsidR="00000000" w:rsidRPr="00000000">
        <w:rPr>
          <w:color w:val="000000"/>
          <w:sz w:val="22"/>
          <w:szCs w:val="22"/>
          <w:rtl w:val="0"/>
        </w:rPr>
        <w:t xml:space="preserve">- δύσπνοια όπως στο άσθμα, λόγω ξαφνικών σπασμών των μυών γύρω από τους αεραγωγούς (βρογχόσπασμος)</w:t>
      </w:r>
    </w:p>
    <w:p w:rsidR="00000000" w:rsidDel="00000000" w:rsidP="00000000" w:rsidRDefault="00000000" w:rsidRPr="00000000" w14:paraId="000000C2">
      <w:pPr>
        <w:jc w:val="both"/>
        <w:rPr>
          <w:color w:val="000000"/>
          <w:sz w:val="22"/>
          <w:szCs w:val="22"/>
        </w:rPr>
      </w:pPr>
      <w:r w:rsidDel="00000000" w:rsidR="00000000" w:rsidRPr="00000000">
        <w:rPr>
          <w:color w:val="000000"/>
          <w:sz w:val="22"/>
          <w:szCs w:val="22"/>
          <w:rtl w:val="0"/>
        </w:rPr>
        <w:t xml:space="preserve">- εφιάλτες.</w:t>
      </w:r>
    </w:p>
    <w:p w:rsidR="00000000" w:rsidDel="00000000" w:rsidP="00000000" w:rsidRDefault="00000000" w:rsidRPr="00000000" w14:paraId="000000C3">
      <w:pPr>
        <w:jc w:val="both"/>
        <w:rPr>
          <w:color w:val="000000"/>
          <w:sz w:val="22"/>
          <w:szCs w:val="22"/>
        </w:rPr>
      </w:pPr>
      <w:r w:rsidDel="00000000" w:rsidR="00000000" w:rsidRPr="00000000">
        <w:rPr>
          <w:rtl w:val="0"/>
        </w:rPr>
      </w:r>
    </w:p>
    <w:p w:rsidR="00000000" w:rsidDel="00000000" w:rsidP="00000000" w:rsidRDefault="00000000" w:rsidRPr="00000000" w14:paraId="000000C4">
      <w:pPr>
        <w:jc w:val="both"/>
        <w:rPr>
          <w:color w:val="000000"/>
          <w:sz w:val="22"/>
          <w:szCs w:val="22"/>
        </w:rPr>
      </w:pPr>
      <w:r w:rsidDel="00000000" w:rsidR="00000000" w:rsidRPr="00000000">
        <w:rPr>
          <w:color w:val="000000"/>
          <w:sz w:val="22"/>
          <w:szCs w:val="22"/>
          <w:rtl w:val="0"/>
        </w:rPr>
        <w:t xml:space="preserve">Πολύ σπάνιες ανεπιθύμητες ενέργειες (</w:t>
      </w:r>
      <w:r w:rsidDel="00000000" w:rsidR="00000000" w:rsidRPr="00000000">
        <w:rPr>
          <w:sz w:val="22"/>
          <w:szCs w:val="22"/>
          <w:rtl w:val="0"/>
        </w:rPr>
        <w:t xml:space="preserve">μπορεί να επηρεάζει μέχρι 1 στους 10,000 ανθρώπους</w:t>
      </w:r>
      <w:r w:rsidDel="00000000" w:rsidR="00000000" w:rsidRPr="00000000">
        <w:rPr>
          <w:color w:val="000000"/>
          <w:sz w:val="22"/>
          <w:szCs w:val="22"/>
          <w:rtl w:val="0"/>
        </w:rPr>
        <w:t xml:space="preserve">):</w:t>
      </w:r>
    </w:p>
    <w:p w:rsidR="00000000" w:rsidDel="00000000" w:rsidP="00000000" w:rsidRDefault="00000000" w:rsidRPr="00000000" w14:paraId="000000C5">
      <w:pPr>
        <w:numPr>
          <w:ilvl w:val="0"/>
          <w:numId w:val="1"/>
        </w:numPr>
        <w:ind w:left="360" w:hanging="360"/>
        <w:jc w:val="both"/>
        <w:rPr>
          <w:strike w:val="1"/>
          <w:color w:val="000000"/>
          <w:sz w:val="22"/>
          <w:szCs w:val="22"/>
        </w:rPr>
      </w:pPr>
      <w:r w:rsidDel="00000000" w:rsidR="00000000" w:rsidRPr="00000000">
        <w:rPr>
          <w:color w:val="000000"/>
          <w:sz w:val="22"/>
          <w:szCs w:val="22"/>
          <w:rtl w:val="0"/>
        </w:rPr>
        <w:t xml:space="preserve">λιποθυμία</w:t>
      </w:r>
      <w:r w:rsidDel="00000000" w:rsidR="00000000" w:rsidRPr="00000000">
        <w:rPr>
          <w:rtl w:val="0"/>
        </w:rPr>
      </w:r>
    </w:p>
    <w:p w:rsidR="00000000" w:rsidDel="00000000" w:rsidP="00000000" w:rsidRDefault="00000000" w:rsidRPr="00000000" w14:paraId="000000C6">
      <w:pPr>
        <w:jc w:val="both"/>
        <w:rPr>
          <w:color w:val="000000"/>
          <w:sz w:val="22"/>
          <w:szCs w:val="22"/>
        </w:rPr>
      </w:pPr>
      <w:r w:rsidDel="00000000" w:rsidR="00000000" w:rsidRPr="00000000">
        <w:rPr>
          <w:color w:val="000000"/>
          <w:sz w:val="22"/>
          <w:szCs w:val="22"/>
          <w:rtl w:val="0"/>
        </w:rPr>
        <w:t xml:space="preserve">-    επιδείνωση της ψωρίασης (δερματική πάθηση με λεπιδώδεις πλάκες).</w:t>
      </w:r>
    </w:p>
    <w:p w:rsidR="00000000" w:rsidDel="00000000" w:rsidP="00000000" w:rsidRDefault="00000000" w:rsidRPr="00000000" w14:paraId="000000C7">
      <w:pPr>
        <w:jc w:val="both"/>
        <w:rPr>
          <w:sz w:val="22"/>
          <w:szCs w:val="22"/>
        </w:rPr>
      </w:pPr>
      <w:r w:rsidDel="00000000" w:rsidR="00000000" w:rsidRPr="00000000">
        <w:rPr>
          <w:rtl w:val="0"/>
        </w:rPr>
      </w:r>
    </w:p>
    <w:p w:rsidR="00000000" w:rsidDel="00000000" w:rsidP="00000000" w:rsidRDefault="00000000" w:rsidRPr="00000000" w14:paraId="000000C8">
      <w:pPr>
        <w:jc w:val="both"/>
        <w:rPr>
          <w:sz w:val="22"/>
          <w:szCs w:val="22"/>
        </w:rPr>
      </w:pPr>
      <w:r w:rsidDel="00000000" w:rsidR="00000000" w:rsidRPr="00000000">
        <w:rPr>
          <w:sz w:val="22"/>
          <w:szCs w:val="22"/>
          <w:rtl w:val="0"/>
        </w:rPr>
        <w:t xml:space="preserve">Σε μεμονωμένες περιπτώσεις κατά τη διάρκεια της θεραπείας με το Lobivon, οι ακόλουθες ανεπιθύμητες ενέργειες έχουν αναφερθεί :</w:t>
      </w:r>
    </w:p>
    <w:p w:rsidR="00000000" w:rsidDel="00000000" w:rsidP="00000000" w:rsidRDefault="00000000" w:rsidRPr="00000000" w14:paraId="000000C9">
      <w:pPr>
        <w:numPr>
          <w:ilvl w:val="0"/>
          <w:numId w:val="1"/>
        </w:numPr>
        <w:ind w:left="360" w:hanging="360"/>
        <w:jc w:val="both"/>
        <w:rPr>
          <w:sz w:val="22"/>
          <w:szCs w:val="22"/>
        </w:rPr>
      </w:pPr>
      <w:r w:rsidDel="00000000" w:rsidR="00000000" w:rsidRPr="00000000">
        <w:rPr>
          <w:sz w:val="22"/>
          <w:szCs w:val="22"/>
          <w:rtl w:val="0"/>
        </w:rPr>
        <w:t xml:space="preserve">αλλεργικές αντιδράσεις σε όλο το σώμα, γενικευμένο δερματικό εξάνθημα (αντιδράσεις υπερευαισθησίας)</w:t>
      </w:r>
    </w:p>
    <w:p w:rsidR="00000000" w:rsidDel="00000000" w:rsidP="00000000" w:rsidRDefault="00000000" w:rsidRPr="00000000" w14:paraId="000000CA">
      <w:pPr>
        <w:numPr>
          <w:ilvl w:val="0"/>
          <w:numId w:val="1"/>
        </w:numPr>
        <w:ind w:left="360" w:hanging="360"/>
        <w:jc w:val="both"/>
        <w:rPr>
          <w:sz w:val="22"/>
          <w:szCs w:val="22"/>
        </w:rPr>
      </w:pPr>
      <w:r w:rsidDel="00000000" w:rsidR="00000000" w:rsidRPr="00000000">
        <w:rPr>
          <w:sz w:val="22"/>
          <w:szCs w:val="22"/>
          <w:rtl w:val="0"/>
        </w:rPr>
        <w:t xml:space="preserve">ταχεία εμφάνιση πρηξίματος στα χείλη, στα μάτια ή στη γλώσσα με πιθανή ξαφνική δυσκολία στην αναπνοή (αγγειοοίδημα).</w:t>
      </w:r>
    </w:p>
    <w:p w:rsidR="00000000" w:rsidDel="00000000" w:rsidP="00000000" w:rsidRDefault="00000000" w:rsidRPr="00000000" w14:paraId="000000CB">
      <w:pPr>
        <w:numPr>
          <w:ilvl w:val="0"/>
          <w:numId w:val="1"/>
        </w:numPr>
        <w:ind w:left="360" w:hanging="360"/>
        <w:jc w:val="both"/>
        <w:rPr>
          <w:sz w:val="22"/>
          <w:szCs w:val="22"/>
        </w:rPr>
      </w:pPr>
      <w:r w:rsidDel="00000000" w:rsidR="00000000" w:rsidRPr="00000000">
        <w:rPr>
          <w:sz w:val="22"/>
          <w:szCs w:val="22"/>
          <w:rtl w:val="0"/>
        </w:rPr>
        <w:t xml:space="preserve">είδος δερματικού εξανθήματος που διακρίνεται για ωχροκόκκινα κνησμώδη εξογκώματα εξ’αλλεργικών ή μη αλλεργικών αιτιών (κνίδωση),</w:t>
      </w:r>
    </w:p>
    <w:p w:rsidR="00000000" w:rsidDel="00000000" w:rsidP="00000000" w:rsidRDefault="00000000" w:rsidRPr="00000000" w14:paraId="000000CC">
      <w:pPr>
        <w:jc w:val="both"/>
        <w:rPr>
          <w:sz w:val="22"/>
          <w:szCs w:val="22"/>
        </w:rPr>
      </w:pPr>
      <w:r w:rsidDel="00000000" w:rsidR="00000000" w:rsidRPr="00000000">
        <w:rPr>
          <w:rtl w:val="0"/>
        </w:rPr>
      </w:r>
    </w:p>
    <w:p w:rsidR="00000000" w:rsidDel="00000000" w:rsidP="00000000" w:rsidRDefault="00000000" w:rsidRPr="00000000" w14:paraId="000000CD">
      <w:pPr>
        <w:jc w:val="both"/>
        <w:rPr>
          <w:color w:val="000000"/>
          <w:sz w:val="22"/>
          <w:szCs w:val="22"/>
        </w:rPr>
      </w:pPr>
      <w:r w:rsidDel="00000000" w:rsidR="00000000" w:rsidRPr="00000000">
        <w:rPr>
          <w:color w:val="000000"/>
          <w:sz w:val="22"/>
          <w:szCs w:val="22"/>
          <w:rtl w:val="0"/>
        </w:rPr>
        <w:t xml:space="preserve">Σε κλινικές μελέτες για τη </w:t>
      </w:r>
      <w:r w:rsidDel="00000000" w:rsidR="00000000" w:rsidRPr="00000000">
        <w:rPr>
          <w:b w:val="1"/>
          <w:color w:val="000000"/>
          <w:sz w:val="22"/>
          <w:szCs w:val="22"/>
          <w:rtl w:val="0"/>
        </w:rPr>
        <w:t xml:space="preserve">χρόνια καρδιακή ανεπάρκεια</w:t>
      </w:r>
      <w:r w:rsidDel="00000000" w:rsidR="00000000" w:rsidRPr="00000000">
        <w:rPr>
          <w:color w:val="000000"/>
          <w:sz w:val="22"/>
          <w:szCs w:val="22"/>
          <w:rtl w:val="0"/>
        </w:rPr>
        <w:t xml:space="preserve">, αναφέρθηκαν οι ακόλουθες ανεπιθύμητες ενέργειες: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Πολύ συχνές</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ανεπιθύμητες ενέργειες (μπορεί να επηρεάζει περισσότερους από 1 στους 10 ανθρώπους):</w:t>
      </w:r>
    </w:p>
    <w:p w:rsidR="00000000" w:rsidDel="00000000" w:rsidP="00000000" w:rsidRDefault="00000000" w:rsidRPr="00000000" w14:paraId="000000D0">
      <w:pPr>
        <w:numPr>
          <w:ilvl w:val="0"/>
          <w:numId w:val="1"/>
        </w:numPr>
        <w:ind w:left="360" w:hanging="360"/>
        <w:jc w:val="both"/>
        <w:rPr>
          <w:color w:val="000000"/>
          <w:sz w:val="22"/>
          <w:szCs w:val="22"/>
        </w:rPr>
      </w:pPr>
      <w:r w:rsidDel="00000000" w:rsidR="00000000" w:rsidRPr="00000000">
        <w:rPr>
          <w:color w:val="000000"/>
          <w:sz w:val="22"/>
          <w:szCs w:val="22"/>
          <w:rtl w:val="0"/>
        </w:rPr>
        <w:t xml:space="preserve">βραδυκαρδία</w:t>
      </w:r>
    </w:p>
    <w:p w:rsidR="00000000" w:rsidDel="00000000" w:rsidP="00000000" w:rsidRDefault="00000000" w:rsidRPr="00000000" w14:paraId="000000D1">
      <w:pPr>
        <w:numPr>
          <w:ilvl w:val="0"/>
          <w:numId w:val="1"/>
        </w:numPr>
        <w:ind w:left="360" w:hanging="360"/>
        <w:jc w:val="both"/>
        <w:rPr>
          <w:color w:val="000000"/>
          <w:sz w:val="22"/>
          <w:szCs w:val="22"/>
        </w:rPr>
      </w:pPr>
      <w:r w:rsidDel="00000000" w:rsidR="00000000" w:rsidRPr="00000000">
        <w:rPr>
          <w:color w:val="000000"/>
          <w:sz w:val="22"/>
          <w:szCs w:val="22"/>
          <w:rtl w:val="0"/>
        </w:rPr>
        <w:t xml:space="preserve">ζάλη</w:t>
      </w:r>
    </w:p>
    <w:p w:rsidR="00000000" w:rsidDel="00000000" w:rsidP="00000000" w:rsidRDefault="00000000" w:rsidRPr="00000000" w14:paraId="000000D2">
      <w:pPr>
        <w:jc w:val="both"/>
        <w:rPr>
          <w:color w:val="000000"/>
          <w:sz w:val="22"/>
          <w:szCs w:val="22"/>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Συχνές ανεπιθύμητες ενέργειες (μπορεί να επηρεάζει μέχρι 1 στους 10 ανθρώπους):</w:t>
      </w:r>
    </w:p>
    <w:p w:rsidR="00000000" w:rsidDel="00000000" w:rsidP="00000000" w:rsidRDefault="00000000" w:rsidRPr="00000000" w14:paraId="000000D4">
      <w:pPr>
        <w:numPr>
          <w:ilvl w:val="0"/>
          <w:numId w:val="1"/>
        </w:numPr>
        <w:ind w:left="360" w:hanging="360"/>
        <w:jc w:val="both"/>
        <w:rPr>
          <w:color w:val="000000"/>
          <w:sz w:val="22"/>
          <w:szCs w:val="22"/>
        </w:rPr>
      </w:pPr>
      <w:r w:rsidDel="00000000" w:rsidR="00000000" w:rsidRPr="00000000">
        <w:rPr>
          <w:color w:val="000000"/>
          <w:sz w:val="22"/>
          <w:szCs w:val="22"/>
          <w:rtl w:val="0"/>
        </w:rPr>
        <w:t xml:space="preserve">επιδείνωση της καρδιακής ανεπάρκειας</w:t>
      </w:r>
    </w:p>
    <w:p w:rsidR="00000000" w:rsidDel="00000000" w:rsidP="00000000" w:rsidRDefault="00000000" w:rsidRPr="00000000" w14:paraId="000000D5">
      <w:pPr>
        <w:numPr>
          <w:ilvl w:val="0"/>
          <w:numId w:val="1"/>
        </w:numPr>
        <w:ind w:left="360" w:hanging="360"/>
        <w:jc w:val="both"/>
        <w:rPr>
          <w:sz w:val="22"/>
          <w:szCs w:val="22"/>
        </w:rPr>
      </w:pPr>
      <w:r w:rsidDel="00000000" w:rsidR="00000000" w:rsidRPr="00000000">
        <w:rPr>
          <w:sz w:val="22"/>
          <w:szCs w:val="22"/>
          <w:rtl w:val="0"/>
        </w:rPr>
        <w:t xml:space="preserve">χαμηλή πίεση του αίματος - υπόταση (όπως αίσθημα  λιποθυμίας όταν σηκώνεστε απότομα)</w:t>
      </w:r>
    </w:p>
    <w:p w:rsidR="00000000" w:rsidDel="00000000" w:rsidP="00000000" w:rsidRDefault="00000000" w:rsidRPr="00000000" w14:paraId="000000D6">
      <w:pPr>
        <w:numPr>
          <w:ilvl w:val="0"/>
          <w:numId w:val="1"/>
        </w:numPr>
        <w:ind w:left="360" w:hanging="360"/>
        <w:jc w:val="both"/>
        <w:rPr>
          <w:sz w:val="22"/>
          <w:szCs w:val="22"/>
        </w:rPr>
      </w:pPr>
      <w:r w:rsidDel="00000000" w:rsidR="00000000" w:rsidRPr="00000000">
        <w:rPr>
          <w:sz w:val="22"/>
          <w:szCs w:val="22"/>
          <w:rtl w:val="0"/>
        </w:rPr>
        <w:t xml:space="preserve">μη δυνατότητα ανοχής στο φάρμακο </w:t>
      </w:r>
    </w:p>
    <w:p w:rsidR="00000000" w:rsidDel="00000000" w:rsidP="00000000" w:rsidRDefault="00000000" w:rsidRPr="00000000" w14:paraId="000000D7">
      <w:pPr>
        <w:numPr>
          <w:ilvl w:val="0"/>
          <w:numId w:val="1"/>
        </w:numPr>
        <w:ind w:left="360" w:hanging="360"/>
        <w:jc w:val="both"/>
        <w:rPr>
          <w:sz w:val="22"/>
          <w:szCs w:val="22"/>
        </w:rPr>
      </w:pPr>
      <w:r w:rsidDel="00000000" w:rsidR="00000000" w:rsidRPr="00000000">
        <w:rPr>
          <w:sz w:val="22"/>
          <w:szCs w:val="22"/>
          <w:rtl w:val="0"/>
        </w:rPr>
        <w:t xml:space="preserve">ένα είδος ήπιας διαταραχής της καρδιακής αγωγιμότητας η οποία επηρεάζει τον καρδιακό παλμό (1</w:t>
      </w:r>
      <w:r w:rsidDel="00000000" w:rsidR="00000000" w:rsidRPr="00000000">
        <w:rPr>
          <w:sz w:val="22"/>
          <w:szCs w:val="22"/>
          <w:vertAlign w:val="superscript"/>
          <w:rtl w:val="0"/>
        </w:rPr>
        <w:t xml:space="preserve">ου</w:t>
      </w:r>
      <w:r w:rsidDel="00000000" w:rsidR="00000000" w:rsidRPr="00000000">
        <w:rPr>
          <w:sz w:val="22"/>
          <w:szCs w:val="22"/>
          <w:rtl w:val="0"/>
        </w:rPr>
        <w:t xml:space="preserve"> βαθμού κολποκοιλιακή αγωγιμότητα) </w:t>
      </w:r>
    </w:p>
    <w:p w:rsidR="00000000" w:rsidDel="00000000" w:rsidP="00000000" w:rsidRDefault="00000000" w:rsidRPr="00000000" w14:paraId="000000D8">
      <w:pPr>
        <w:numPr>
          <w:ilvl w:val="0"/>
          <w:numId w:val="1"/>
        </w:numPr>
        <w:ind w:left="360" w:hanging="360"/>
        <w:jc w:val="both"/>
        <w:rPr>
          <w:sz w:val="22"/>
          <w:szCs w:val="22"/>
        </w:rPr>
      </w:pPr>
      <w:r w:rsidDel="00000000" w:rsidR="00000000" w:rsidRPr="00000000">
        <w:rPr>
          <w:sz w:val="22"/>
          <w:szCs w:val="22"/>
          <w:rtl w:val="0"/>
        </w:rPr>
        <w:t xml:space="preserve">πρήξιμο στα κάτω άκρα (όπως πρησμένοι αστράγαλοι) </w:t>
      </w:r>
    </w:p>
    <w:p w:rsidR="00000000" w:rsidDel="00000000" w:rsidP="00000000" w:rsidRDefault="00000000" w:rsidRPr="00000000" w14:paraId="000000D9">
      <w:pPr>
        <w:jc w:val="both"/>
        <w:rPr>
          <w:color w:val="000000"/>
          <w:sz w:val="22"/>
          <w:szCs w:val="22"/>
        </w:rPr>
      </w:pPr>
      <w:r w:rsidDel="00000000" w:rsidR="00000000" w:rsidRPr="00000000">
        <w:rPr>
          <w:rtl w:val="0"/>
        </w:rPr>
      </w:r>
    </w:p>
    <w:p w:rsidR="00000000" w:rsidDel="00000000" w:rsidP="00000000" w:rsidRDefault="00000000" w:rsidRPr="00000000" w14:paraId="000000DA">
      <w:pPr>
        <w:rPr>
          <w:b w:val="1"/>
          <w:color w:val="000000"/>
          <w:sz w:val="22"/>
          <w:szCs w:val="22"/>
        </w:rPr>
      </w:pPr>
      <w:r w:rsidDel="00000000" w:rsidR="00000000" w:rsidRPr="00000000">
        <w:rPr>
          <w:b w:val="1"/>
          <w:color w:val="000000"/>
          <w:sz w:val="22"/>
          <w:szCs w:val="22"/>
          <w:rtl w:val="0"/>
        </w:rPr>
        <w:t xml:space="preserve">Αναφορά ανεπιθύμητων ενεργειών</w:t>
      </w:r>
    </w:p>
    <w:p w:rsidR="00000000" w:rsidDel="00000000" w:rsidP="00000000" w:rsidRDefault="00000000" w:rsidRPr="00000000" w14:paraId="000000DB">
      <w:pPr>
        <w:jc w:val="both"/>
        <w:rPr>
          <w:color w:val="000000"/>
          <w:sz w:val="22"/>
          <w:szCs w:val="22"/>
        </w:rPr>
      </w:pPr>
      <w:r w:rsidDel="00000000" w:rsidR="00000000" w:rsidRPr="00000000">
        <w:rPr>
          <w:color w:val="000000"/>
          <w:sz w:val="22"/>
          <w:szCs w:val="22"/>
          <w:rtl w:val="0"/>
        </w:rPr>
        <w:t xml:space="preserve">Εάν παρατηρήσετε κάποια ανεπιθύμητη ενέργεια, ενημερώστε τον γιατρό ή φαρμακοποιό ή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 που αναγράφεται παρακάτω.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00000" w:rsidDel="00000000" w:rsidP="00000000" w:rsidRDefault="00000000" w:rsidRPr="00000000" w14:paraId="000000DC">
      <w:pPr>
        <w:jc w:val="both"/>
        <w:rPr>
          <w:color w:val="000000"/>
          <w:sz w:val="22"/>
          <w:szCs w:val="22"/>
        </w:rPr>
      </w:pPr>
      <w:r w:rsidDel="00000000" w:rsidR="00000000" w:rsidRPr="00000000">
        <w:rPr>
          <w:rtl w:val="0"/>
        </w:rPr>
      </w:r>
    </w:p>
    <w:p w:rsidR="00000000" w:rsidDel="00000000" w:rsidP="00000000" w:rsidRDefault="00000000" w:rsidRPr="00000000" w14:paraId="000000DD">
      <w:pPr>
        <w:rPr>
          <w:sz w:val="22"/>
          <w:szCs w:val="22"/>
        </w:rPr>
      </w:pPr>
      <w:r w:rsidDel="00000000" w:rsidR="00000000" w:rsidRPr="00000000">
        <w:rPr>
          <w:b w:val="1"/>
          <w:sz w:val="22"/>
          <w:szCs w:val="22"/>
          <w:rtl w:val="0"/>
        </w:rPr>
        <w:t xml:space="preserve">Ελλάδα</w:t>
      </w:r>
      <w:r w:rsidDel="00000000" w:rsidR="00000000" w:rsidRPr="00000000">
        <w:rPr>
          <w:rtl w:val="0"/>
        </w:rPr>
      </w:r>
    </w:p>
    <w:p w:rsidR="00000000" w:rsidDel="00000000" w:rsidP="00000000" w:rsidRDefault="00000000" w:rsidRPr="00000000" w14:paraId="000000DE">
      <w:pPr>
        <w:rPr>
          <w:sz w:val="22"/>
          <w:szCs w:val="22"/>
        </w:rPr>
      </w:pPr>
      <w:r w:rsidDel="00000000" w:rsidR="00000000" w:rsidRPr="00000000">
        <w:rPr>
          <w:sz w:val="22"/>
          <w:szCs w:val="22"/>
          <w:rtl w:val="0"/>
        </w:rPr>
        <w:t xml:space="preserve">Εθνικός Οργανισμός Φαρμάκων</w:t>
      </w:r>
    </w:p>
    <w:p w:rsidR="00000000" w:rsidDel="00000000" w:rsidP="00000000" w:rsidRDefault="00000000" w:rsidRPr="00000000" w14:paraId="000000DF">
      <w:pPr>
        <w:rPr>
          <w:sz w:val="22"/>
          <w:szCs w:val="22"/>
        </w:rPr>
      </w:pPr>
      <w:r w:rsidDel="00000000" w:rsidR="00000000" w:rsidRPr="00000000">
        <w:rPr>
          <w:sz w:val="22"/>
          <w:szCs w:val="22"/>
          <w:rtl w:val="0"/>
        </w:rPr>
        <w:t xml:space="preserve">Μεσογείων 284</w:t>
      </w:r>
    </w:p>
    <w:p w:rsidR="00000000" w:rsidDel="00000000" w:rsidP="00000000" w:rsidRDefault="00000000" w:rsidRPr="00000000" w14:paraId="000000E0">
      <w:pPr>
        <w:rPr>
          <w:sz w:val="22"/>
          <w:szCs w:val="22"/>
        </w:rPr>
      </w:pPr>
      <w:r w:rsidDel="00000000" w:rsidR="00000000" w:rsidRPr="00000000">
        <w:rPr>
          <w:sz w:val="22"/>
          <w:szCs w:val="22"/>
          <w:rtl w:val="0"/>
        </w:rPr>
        <w:t xml:space="preserve">GR-15562 Χολαργός, Αθήνα</w:t>
      </w:r>
    </w:p>
    <w:p w:rsidR="00000000" w:rsidDel="00000000" w:rsidP="00000000" w:rsidRDefault="00000000" w:rsidRPr="00000000" w14:paraId="000000E1">
      <w:pPr>
        <w:rPr>
          <w:sz w:val="22"/>
          <w:szCs w:val="22"/>
        </w:rPr>
      </w:pPr>
      <w:r w:rsidDel="00000000" w:rsidR="00000000" w:rsidRPr="00000000">
        <w:rPr>
          <w:sz w:val="22"/>
          <w:szCs w:val="22"/>
          <w:rtl w:val="0"/>
        </w:rPr>
        <w:t xml:space="preserve">Τηλ: + 30 21 32040380/337</w:t>
      </w:r>
    </w:p>
    <w:p w:rsidR="00000000" w:rsidDel="00000000" w:rsidP="00000000" w:rsidRDefault="00000000" w:rsidRPr="00000000" w14:paraId="000000E2">
      <w:pPr>
        <w:rPr>
          <w:sz w:val="22"/>
          <w:szCs w:val="22"/>
        </w:rPr>
      </w:pPr>
      <w:r w:rsidDel="00000000" w:rsidR="00000000" w:rsidRPr="00000000">
        <w:rPr>
          <w:sz w:val="22"/>
          <w:szCs w:val="22"/>
          <w:rtl w:val="0"/>
        </w:rPr>
        <w:t xml:space="preserve">Φαξ: + 30 21 06549585 </w:t>
      </w:r>
    </w:p>
    <w:p w:rsidR="00000000" w:rsidDel="00000000" w:rsidP="00000000" w:rsidRDefault="00000000" w:rsidRPr="00000000" w14:paraId="000000E3">
      <w:pPr>
        <w:tabs>
          <w:tab w:val="left" w:pos="-720"/>
        </w:tabs>
        <w:rPr>
          <w:sz w:val="22"/>
          <w:szCs w:val="22"/>
        </w:rPr>
      </w:pPr>
      <w:r w:rsidDel="00000000" w:rsidR="00000000" w:rsidRPr="00000000">
        <w:rPr>
          <w:sz w:val="22"/>
          <w:szCs w:val="22"/>
          <w:rtl w:val="0"/>
        </w:rPr>
        <w:t xml:space="preserve">Ιστότοπος: </w:t>
      </w:r>
      <w:hyperlink r:id="rId10">
        <w:r w:rsidDel="00000000" w:rsidR="00000000" w:rsidRPr="00000000">
          <w:rPr>
            <w:color w:val="0000ff"/>
            <w:sz w:val="22"/>
            <w:szCs w:val="22"/>
            <w:u w:val="single"/>
            <w:rtl w:val="0"/>
          </w:rPr>
          <w:t xml:space="preserve">http://www.eof.gr</w:t>
        </w:r>
      </w:hyperlink>
      <w:r w:rsidDel="00000000" w:rsidR="00000000" w:rsidRPr="00000000">
        <w:rPr>
          <w:rtl w:val="0"/>
        </w:rPr>
      </w:r>
    </w:p>
    <w:p w:rsidR="00000000" w:rsidDel="00000000" w:rsidP="00000000" w:rsidRDefault="00000000" w:rsidRPr="00000000" w14:paraId="000000E4">
      <w:pPr>
        <w:rPr>
          <w:b w:val="1"/>
          <w:sz w:val="22"/>
          <w:szCs w:val="22"/>
        </w:rPr>
      </w:pPr>
      <w:r w:rsidDel="00000000" w:rsidR="00000000" w:rsidRPr="00000000">
        <w:rPr>
          <w:rtl w:val="0"/>
        </w:rPr>
      </w:r>
    </w:p>
    <w:p w:rsidR="00000000" w:rsidDel="00000000" w:rsidP="00000000" w:rsidRDefault="00000000" w:rsidRPr="00000000" w14:paraId="000000E5">
      <w:pPr>
        <w:rPr>
          <w:b w:val="1"/>
          <w:sz w:val="22"/>
          <w:szCs w:val="22"/>
        </w:rPr>
      </w:pPr>
      <w:r w:rsidDel="00000000" w:rsidR="00000000" w:rsidRPr="00000000">
        <w:rPr>
          <w:b w:val="1"/>
          <w:sz w:val="22"/>
          <w:szCs w:val="22"/>
          <w:rtl w:val="0"/>
        </w:rPr>
        <w:t xml:space="preserve">Κύπρος</w:t>
      </w:r>
    </w:p>
    <w:p w:rsidR="00000000" w:rsidDel="00000000" w:rsidP="00000000" w:rsidRDefault="00000000" w:rsidRPr="00000000" w14:paraId="000000E6">
      <w:pPr>
        <w:rPr>
          <w:sz w:val="22"/>
          <w:szCs w:val="22"/>
        </w:rPr>
      </w:pPr>
      <w:r w:rsidDel="00000000" w:rsidR="00000000" w:rsidRPr="00000000">
        <w:rPr>
          <w:sz w:val="22"/>
          <w:szCs w:val="22"/>
          <w:rtl w:val="0"/>
        </w:rPr>
        <w:t xml:space="preserve">Φαρμακευτικές Υπηρεσίες</w:t>
      </w:r>
    </w:p>
    <w:p w:rsidR="00000000" w:rsidDel="00000000" w:rsidP="00000000" w:rsidRDefault="00000000" w:rsidRPr="00000000" w14:paraId="000000E7">
      <w:pPr>
        <w:rPr>
          <w:sz w:val="22"/>
          <w:szCs w:val="22"/>
        </w:rPr>
      </w:pPr>
      <w:r w:rsidDel="00000000" w:rsidR="00000000" w:rsidRPr="00000000">
        <w:rPr>
          <w:sz w:val="22"/>
          <w:szCs w:val="22"/>
          <w:rtl w:val="0"/>
        </w:rPr>
        <w:t xml:space="preserve">Υπουργείο Υγείας</w:t>
      </w:r>
    </w:p>
    <w:p w:rsidR="00000000" w:rsidDel="00000000" w:rsidP="00000000" w:rsidRDefault="00000000" w:rsidRPr="00000000" w14:paraId="000000E8">
      <w:pPr>
        <w:rPr>
          <w:sz w:val="22"/>
          <w:szCs w:val="22"/>
        </w:rPr>
      </w:pPr>
      <w:r w:rsidDel="00000000" w:rsidR="00000000" w:rsidRPr="00000000">
        <w:rPr>
          <w:sz w:val="22"/>
          <w:szCs w:val="22"/>
          <w:rtl w:val="0"/>
        </w:rPr>
        <w:t xml:space="preserve">CY-1475 Λευκωσία</w:t>
      </w:r>
    </w:p>
    <w:p w:rsidR="00000000" w:rsidDel="00000000" w:rsidP="00000000" w:rsidRDefault="00000000" w:rsidRPr="00000000" w14:paraId="000000E9">
      <w:pPr>
        <w:rPr>
          <w:sz w:val="22"/>
          <w:szCs w:val="22"/>
        </w:rPr>
      </w:pPr>
      <w:r w:rsidDel="00000000" w:rsidR="00000000" w:rsidRPr="00000000">
        <w:rPr>
          <w:sz w:val="22"/>
          <w:szCs w:val="22"/>
          <w:rtl w:val="0"/>
        </w:rPr>
        <w:t xml:space="preserve">Φαξ: + 357 22608649</w:t>
      </w:r>
    </w:p>
    <w:p w:rsidR="00000000" w:rsidDel="00000000" w:rsidP="00000000" w:rsidRDefault="00000000" w:rsidRPr="00000000" w14:paraId="000000EA">
      <w:pPr>
        <w:rPr>
          <w:color w:val="0000ff"/>
          <w:sz w:val="22"/>
          <w:szCs w:val="22"/>
          <w:u w:val="single"/>
        </w:rPr>
      </w:pPr>
      <w:r w:rsidDel="00000000" w:rsidR="00000000" w:rsidRPr="00000000">
        <w:rPr>
          <w:sz w:val="22"/>
          <w:szCs w:val="22"/>
          <w:rtl w:val="0"/>
        </w:rPr>
        <w:t xml:space="preserve">Ιστότοπος: </w:t>
      </w:r>
      <w:hyperlink r:id="rId11">
        <w:r w:rsidDel="00000000" w:rsidR="00000000" w:rsidRPr="00000000">
          <w:rPr>
            <w:color w:val="0000ff"/>
            <w:sz w:val="22"/>
            <w:szCs w:val="22"/>
            <w:u w:val="single"/>
            <w:rtl w:val="0"/>
          </w:rPr>
          <w:t xml:space="preserve">www.moh.gov.cy/phs</w:t>
        </w:r>
      </w:hyperlink>
      <w:r w:rsidDel="00000000" w:rsidR="00000000" w:rsidRPr="00000000">
        <w:rPr>
          <w:rtl w:val="0"/>
        </w:rPr>
      </w:r>
    </w:p>
    <w:p w:rsidR="00000000" w:rsidDel="00000000" w:rsidP="00000000" w:rsidRDefault="00000000" w:rsidRPr="00000000" w14:paraId="000000EB">
      <w:pPr>
        <w:rPr>
          <w:color w:val="0000ff"/>
          <w:sz w:val="22"/>
          <w:szCs w:val="22"/>
          <w:u w:val="single"/>
        </w:rPr>
      </w:pPr>
      <w:r w:rsidDel="00000000" w:rsidR="00000000" w:rsidRPr="00000000">
        <w:rPr>
          <w:rtl w:val="0"/>
        </w:rPr>
      </w:r>
    </w:p>
    <w:p w:rsidR="00000000" w:rsidDel="00000000" w:rsidP="00000000" w:rsidRDefault="00000000" w:rsidRPr="00000000" w14:paraId="000000EC">
      <w:pPr>
        <w:rPr>
          <w:sz w:val="22"/>
          <w:szCs w:val="22"/>
        </w:rPr>
      </w:pPr>
      <w:r w:rsidDel="00000000" w:rsidR="00000000" w:rsidRPr="00000000">
        <w:rPr>
          <w:rtl w:val="0"/>
        </w:rPr>
      </w:r>
    </w:p>
    <w:p w:rsidR="00000000" w:rsidDel="00000000" w:rsidP="00000000" w:rsidRDefault="00000000" w:rsidRPr="00000000" w14:paraId="000000ED">
      <w:pPr>
        <w:jc w:val="both"/>
        <w:rPr>
          <w:b w:val="1"/>
          <w:color w:val="000000"/>
          <w:sz w:val="22"/>
          <w:szCs w:val="22"/>
        </w:rPr>
      </w:pPr>
      <w:r w:rsidDel="00000000" w:rsidR="00000000" w:rsidRPr="00000000">
        <w:rPr>
          <w:b w:val="1"/>
          <w:color w:val="000000"/>
          <w:sz w:val="22"/>
          <w:szCs w:val="22"/>
          <w:rtl w:val="0"/>
        </w:rPr>
        <w:t xml:space="preserve">5. Πώς να φυλάσσετε το Lobivon</w:t>
      </w:r>
    </w:p>
    <w:p w:rsidR="00000000" w:rsidDel="00000000" w:rsidP="00000000" w:rsidRDefault="00000000" w:rsidRPr="00000000" w14:paraId="000000EE">
      <w:pPr>
        <w:jc w:val="both"/>
        <w:rPr>
          <w:color w:val="000000"/>
          <w:sz w:val="22"/>
          <w:szCs w:val="22"/>
        </w:rPr>
      </w:pPr>
      <w:r w:rsidDel="00000000" w:rsidR="00000000" w:rsidRPr="00000000">
        <w:rPr>
          <w:rtl w:val="0"/>
        </w:rPr>
      </w:r>
    </w:p>
    <w:p w:rsidR="00000000" w:rsidDel="00000000" w:rsidP="00000000" w:rsidRDefault="00000000" w:rsidRPr="00000000" w14:paraId="000000EF">
      <w:pPr>
        <w:jc w:val="both"/>
        <w:rPr>
          <w:color w:val="000000"/>
          <w:sz w:val="22"/>
          <w:szCs w:val="22"/>
        </w:rPr>
      </w:pPr>
      <w:r w:rsidDel="00000000" w:rsidR="00000000" w:rsidRPr="00000000">
        <w:rPr>
          <w:color w:val="000000"/>
          <w:sz w:val="22"/>
          <w:szCs w:val="22"/>
          <w:rtl w:val="0"/>
        </w:rPr>
        <w:t xml:space="preserve">Το φάρμακο αυτό πρέπει να φυλάσσεται σε μέρη που δεν το βλέπουν και δεν το φθάνουν τα παιδιά.  </w:t>
      </w:r>
    </w:p>
    <w:p w:rsidR="00000000" w:rsidDel="00000000" w:rsidP="00000000" w:rsidRDefault="00000000" w:rsidRPr="00000000" w14:paraId="000000F0">
      <w:pPr>
        <w:jc w:val="both"/>
        <w:rPr>
          <w:color w:val="000000"/>
          <w:sz w:val="22"/>
          <w:szCs w:val="22"/>
        </w:rPr>
      </w:pPr>
      <w:r w:rsidDel="00000000" w:rsidR="00000000" w:rsidRPr="00000000">
        <w:rPr>
          <w:color w:val="000000"/>
          <w:sz w:val="22"/>
          <w:szCs w:val="22"/>
          <w:rtl w:val="0"/>
        </w:rPr>
        <w:t xml:space="preserve">Αυτό το φαρμακευτικό προϊόν δεν απαιτεί ειδικές συνθήκες φύλαξης. </w:t>
      </w:r>
    </w:p>
    <w:p w:rsidR="00000000" w:rsidDel="00000000" w:rsidP="00000000" w:rsidRDefault="00000000" w:rsidRPr="00000000" w14:paraId="000000F1">
      <w:pPr>
        <w:jc w:val="both"/>
        <w:rPr>
          <w:color w:val="000000"/>
          <w:sz w:val="22"/>
          <w:szCs w:val="22"/>
        </w:rPr>
      </w:pPr>
      <w:r w:rsidDel="00000000" w:rsidR="00000000" w:rsidRPr="00000000">
        <w:rPr>
          <w:color w:val="000000"/>
          <w:sz w:val="22"/>
          <w:szCs w:val="22"/>
          <w:rtl w:val="0"/>
        </w:rPr>
        <w:t xml:space="preserve">Να μη χρησιμοποιείτε αυτό το φάρμακο μετά την ημερομηνία λήξης η οποία αναφέρεται επάνω στο κουτί και στη συσκευασία κυψελών μετά τη ΛΗΞΗ. Η ημερομηνία λήξης είναι η τελευταία ημέρα του μήνα που αναφέρεται εκεί.</w:t>
      </w:r>
    </w:p>
    <w:p w:rsidR="00000000" w:rsidDel="00000000" w:rsidP="00000000" w:rsidRDefault="00000000" w:rsidRPr="00000000" w14:paraId="000000F2">
      <w:pPr>
        <w:jc w:val="both"/>
        <w:rPr>
          <w:color w:val="000000"/>
          <w:sz w:val="22"/>
          <w:szCs w:val="22"/>
        </w:rPr>
      </w:pPr>
      <w:r w:rsidDel="00000000" w:rsidR="00000000" w:rsidRPr="00000000">
        <w:rPr>
          <w:rtl w:val="0"/>
        </w:rPr>
      </w:r>
    </w:p>
    <w:p w:rsidR="00000000" w:rsidDel="00000000" w:rsidP="00000000" w:rsidRDefault="00000000" w:rsidRPr="00000000" w14:paraId="000000F3">
      <w:pPr>
        <w:jc w:val="both"/>
        <w:rPr>
          <w:color w:val="000000"/>
          <w:sz w:val="22"/>
          <w:szCs w:val="22"/>
        </w:rPr>
      </w:pPr>
      <w:r w:rsidDel="00000000" w:rsidR="00000000" w:rsidRPr="00000000">
        <w:rPr>
          <w:color w:val="000000"/>
          <w:sz w:val="22"/>
          <w:szCs w:val="22"/>
          <w:rtl w:val="0"/>
        </w:rPr>
        <w:t xml:space="preserve">Μην πετάτε φάρμακα στο νερό της αποχέτευσης ή στα οικιακά απορρίματα. </w:t>
      </w:r>
    </w:p>
    <w:p w:rsidR="00000000" w:rsidDel="00000000" w:rsidP="00000000" w:rsidRDefault="00000000" w:rsidRPr="00000000" w14:paraId="000000F4">
      <w:pPr>
        <w:jc w:val="both"/>
        <w:rPr>
          <w:color w:val="000000"/>
          <w:sz w:val="22"/>
          <w:szCs w:val="22"/>
        </w:rPr>
      </w:pPr>
      <w:r w:rsidDel="00000000" w:rsidR="00000000" w:rsidRPr="00000000">
        <w:rPr>
          <w:color w:val="000000"/>
          <w:sz w:val="22"/>
          <w:szCs w:val="22"/>
          <w:rtl w:val="0"/>
        </w:rPr>
        <w:t xml:space="preserve">Ρωτήστε το φαρμακοποιό σας για τον πώς να πετάξετε τα φάρμακα που δεν χρησιμοποιείτε πια. Αυτά τα μέτρα θα βοηθήσουν στην προστασία του περιβάλλοντος. </w:t>
      </w:r>
    </w:p>
    <w:p w:rsidR="00000000" w:rsidDel="00000000" w:rsidP="00000000" w:rsidRDefault="00000000" w:rsidRPr="00000000" w14:paraId="000000F5">
      <w:pPr>
        <w:jc w:val="both"/>
        <w:rPr>
          <w:color w:val="000000"/>
          <w:sz w:val="22"/>
          <w:szCs w:val="22"/>
        </w:rPr>
      </w:pPr>
      <w:r w:rsidDel="00000000" w:rsidR="00000000" w:rsidRPr="00000000">
        <w:rPr>
          <w:rtl w:val="0"/>
        </w:rPr>
      </w:r>
    </w:p>
    <w:p w:rsidR="00000000" w:rsidDel="00000000" w:rsidP="00000000" w:rsidRDefault="00000000" w:rsidRPr="00000000" w14:paraId="000000F6">
      <w:pPr>
        <w:jc w:val="both"/>
        <w:rPr>
          <w:b w:val="1"/>
          <w:color w:val="000000"/>
          <w:sz w:val="22"/>
          <w:szCs w:val="22"/>
        </w:rPr>
      </w:pPr>
      <w:r w:rsidDel="00000000" w:rsidR="00000000" w:rsidRPr="00000000">
        <w:rPr>
          <w:b w:val="1"/>
          <w:color w:val="000000"/>
          <w:sz w:val="22"/>
          <w:szCs w:val="22"/>
          <w:rtl w:val="0"/>
        </w:rPr>
        <w:t xml:space="preserve">6. </w:t>
        <w:tab/>
      </w:r>
      <w:r w:rsidDel="00000000" w:rsidR="00000000" w:rsidRPr="00000000">
        <w:rPr>
          <w:b w:val="1"/>
          <w:sz w:val="22"/>
          <w:szCs w:val="22"/>
          <w:rtl w:val="0"/>
        </w:rPr>
        <w:t xml:space="preserve">Περιεχόμενο της συσκευασίας και λοιπές πληροφορίες</w:t>
      </w:r>
      <w:r w:rsidDel="00000000" w:rsidR="00000000" w:rsidRPr="00000000">
        <w:rPr>
          <w:rtl w:val="0"/>
        </w:rPr>
      </w:r>
    </w:p>
    <w:p w:rsidR="00000000" w:rsidDel="00000000" w:rsidP="00000000" w:rsidRDefault="00000000" w:rsidRPr="00000000" w14:paraId="000000F7">
      <w:pPr>
        <w:jc w:val="both"/>
        <w:rPr>
          <w:color w:val="000000"/>
          <w:sz w:val="22"/>
          <w:szCs w:val="22"/>
        </w:rPr>
      </w:pPr>
      <w:r w:rsidDel="00000000" w:rsidR="00000000" w:rsidRPr="00000000">
        <w:rPr>
          <w:rtl w:val="0"/>
        </w:rPr>
      </w:r>
    </w:p>
    <w:p w:rsidR="00000000" w:rsidDel="00000000" w:rsidP="00000000" w:rsidRDefault="00000000" w:rsidRPr="00000000" w14:paraId="000000F8">
      <w:pPr>
        <w:jc w:val="both"/>
        <w:rPr>
          <w:b w:val="1"/>
          <w:color w:val="000000"/>
          <w:sz w:val="22"/>
          <w:szCs w:val="22"/>
        </w:rPr>
      </w:pPr>
      <w:r w:rsidDel="00000000" w:rsidR="00000000" w:rsidRPr="00000000">
        <w:rPr>
          <w:b w:val="1"/>
          <w:color w:val="000000"/>
          <w:sz w:val="22"/>
          <w:szCs w:val="22"/>
          <w:rtl w:val="0"/>
        </w:rPr>
        <w:t xml:space="preserve">Τι περιέχει το Lobivon</w:t>
      </w:r>
    </w:p>
    <w:p w:rsidR="00000000" w:rsidDel="00000000" w:rsidP="00000000" w:rsidRDefault="00000000" w:rsidRPr="00000000" w14:paraId="000000F9">
      <w:pPr>
        <w:jc w:val="both"/>
        <w:rPr>
          <w:color w:val="000000"/>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color w:val="000000"/>
          <w:sz w:val="22"/>
          <w:szCs w:val="22"/>
          <w:rtl w:val="0"/>
        </w:rPr>
        <w:t xml:space="preserve">Η δραστική ουσία είναι η νεμπιβολόλη.  Κάθε δισκίο περιέχει 5 mg νεμπιβολόλης  (με τη μορφή υδροχλωρικής νεμπιβολόλης: 2,5 mg d-νεμπιβολόλης και 2,5 mg l-νεμπιβολόλης).</w:t>
      </w:r>
    </w:p>
    <w:p w:rsidR="00000000" w:rsidDel="00000000" w:rsidP="00000000" w:rsidRDefault="00000000" w:rsidRPr="00000000" w14:paraId="000000FA">
      <w:pPr>
        <w:jc w:val="both"/>
        <w:rPr>
          <w:color w:val="000000"/>
          <w:sz w:val="22"/>
          <w:szCs w:val="22"/>
        </w:rPr>
      </w:pPr>
      <w:r w:rsidDel="00000000" w:rsidR="00000000" w:rsidRPr="00000000">
        <w:rPr>
          <w:color w:val="000000"/>
          <w:sz w:val="22"/>
          <w:szCs w:val="22"/>
          <w:rtl w:val="0"/>
        </w:rPr>
        <w:t xml:space="preserve">- Τα άλλα συστατικά είναι: </w:t>
      </w:r>
      <w:r w:rsidDel="00000000" w:rsidR="00000000" w:rsidRPr="00000000">
        <w:rPr>
          <w:sz w:val="22"/>
          <w:szCs w:val="22"/>
          <w:rtl w:val="0"/>
        </w:rPr>
        <w:t xml:space="preserve">λακτόζη μονουδρική, πολυσορβικό 80 (E433), υπρομελλόζη (E464), άμυλο αραβοσίτου, καρμελλόζη νατριούχος διασταυρούμενη (E468), κυτταρίνη μικροκρυσταλλική (E460), κολλοειδές άνυδρο πυρίτιο (E551), μαγνήσιο στεατικό (E572)</w:t>
      </w:r>
      <w:r w:rsidDel="00000000" w:rsidR="00000000" w:rsidRPr="00000000">
        <w:rPr>
          <w:color w:val="000000"/>
          <w:sz w:val="22"/>
          <w:szCs w:val="22"/>
          <w:rtl w:val="0"/>
        </w:rPr>
        <w:t xml:space="preserve"> </w:t>
      </w:r>
    </w:p>
    <w:p w:rsidR="00000000" w:rsidDel="00000000" w:rsidP="00000000" w:rsidRDefault="00000000" w:rsidRPr="00000000" w14:paraId="000000FB">
      <w:pPr>
        <w:jc w:val="both"/>
        <w:rPr>
          <w:b w:val="1"/>
          <w:color w:val="000000"/>
          <w:sz w:val="22"/>
          <w:szCs w:val="22"/>
        </w:rPr>
      </w:pPr>
      <w:r w:rsidDel="00000000" w:rsidR="00000000" w:rsidRPr="00000000">
        <w:rPr>
          <w:rtl w:val="0"/>
        </w:rPr>
      </w:r>
    </w:p>
    <w:p w:rsidR="00000000" w:rsidDel="00000000" w:rsidP="00000000" w:rsidRDefault="00000000" w:rsidRPr="00000000" w14:paraId="000000FC">
      <w:pPr>
        <w:jc w:val="both"/>
        <w:rPr>
          <w:b w:val="1"/>
          <w:color w:val="000000"/>
          <w:sz w:val="22"/>
          <w:szCs w:val="22"/>
        </w:rPr>
      </w:pPr>
      <w:r w:rsidDel="00000000" w:rsidR="00000000" w:rsidRPr="00000000">
        <w:rPr>
          <w:b w:val="1"/>
          <w:color w:val="000000"/>
          <w:sz w:val="22"/>
          <w:szCs w:val="22"/>
          <w:rtl w:val="0"/>
        </w:rPr>
        <w:t xml:space="preserve">Εμφάνιση του Lobivon και περιεχόμενα της συσκευασίας</w:t>
      </w:r>
    </w:p>
    <w:p w:rsidR="00000000" w:rsidDel="00000000" w:rsidP="00000000" w:rsidRDefault="00000000" w:rsidRPr="00000000" w14:paraId="000000FD">
      <w:pPr>
        <w:jc w:val="both"/>
        <w:rPr>
          <w:color w:val="000000"/>
          <w:sz w:val="22"/>
          <w:szCs w:val="22"/>
        </w:rPr>
      </w:pPr>
      <w:r w:rsidDel="00000000" w:rsidR="00000000" w:rsidRPr="00000000">
        <w:rPr>
          <w:color w:val="000000"/>
          <w:sz w:val="22"/>
          <w:szCs w:val="22"/>
          <w:rtl w:val="0"/>
        </w:rPr>
        <w:t xml:space="preserve">Το Lobivon διατίθεται σε λευκά, στρογγυλά, σταυρωτά-διχοτομούμενα δισκία,  σε συσκευασίες των 7, 14, 28, 30, 50, 56, 90, 100 και 500 δισκίων. Τα δισκία κυκλοφορούν σε συσκευασία κυψελών (από PVC/αλουμίνιο)</w:t>
      </w:r>
    </w:p>
    <w:p w:rsidR="00000000" w:rsidDel="00000000" w:rsidP="00000000" w:rsidRDefault="00000000" w:rsidRPr="00000000" w14:paraId="000000FE">
      <w:pPr>
        <w:jc w:val="both"/>
        <w:rPr>
          <w:color w:val="000000"/>
          <w:sz w:val="22"/>
          <w:szCs w:val="22"/>
        </w:rPr>
      </w:pPr>
      <w:r w:rsidDel="00000000" w:rsidR="00000000" w:rsidRPr="00000000">
        <w:rPr>
          <w:color w:val="000000"/>
          <w:sz w:val="22"/>
          <w:szCs w:val="22"/>
          <w:rtl w:val="0"/>
        </w:rPr>
        <w:t xml:space="preserve">Μπορεί να μην κυκλοφορούν όλες οι συσκευασίες.</w:t>
      </w:r>
    </w:p>
    <w:p w:rsidR="00000000" w:rsidDel="00000000" w:rsidP="00000000" w:rsidRDefault="00000000" w:rsidRPr="00000000" w14:paraId="000000FF">
      <w:pPr>
        <w:jc w:val="both"/>
        <w:rPr>
          <w:color w:val="000000"/>
          <w:sz w:val="22"/>
          <w:szCs w:val="22"/>
        </w:rPr>
      </w:pPr>
      <w:r w:rsidDel="00000000" w:rsidR="00000000" w:rsidRPr="00000000">
        <w:rPr>
          <w:rtl w:val="0"/>
        </w:rPr>
      </w:r>
    </w:p>
    <w:p w:rsidR="00000000" w:rsidDel="00000000" w:rsidP="00000000" w:rsidRDefault="00000000" w:rsidRPr="00000000" w14:paraId="00000100">
      <w:pPr>
        <w:jc w:val="both"/>
        <w:rPr>
          <w:sz w:val="22"/>
          <w:szCs w:val="22"/>
        </w:rPr>
      </w:pPr>
      <w:r w:rsidDel="00000000" w:rsidR="00000000" w:rsidRPr="00000000">
        <w:rPr>
          <w:sz w:val="22"/>
          <w:szCs w:val="22"/>
          <w:rtl w:val="0"/>
        </w:rPr>
        <w:t xml:space="preserve">Κάτοχος Άδειας Κυκλοφορίας και Παρασκευαστής</w:t>
      </w:r>
    </w:p>
    <w:p w:rsidR="00000000" w:rsidDel="00000000" w:rsidP="00000000" w:rsidRDefault="00000000" w:rsidRPr="00000000" w14:paraId="00000101">
      <w:pPr>
        <w:jc w:val="both"/>
        <w:rPr>
          <w:color w:val="000000"/>
          <w:sz w:val="22"/>
          <w:szCs w:val="22"/>
        </w:rPr>
      </w:pPr>
      <w:r w:rsidDel="00000000" w:rsidR="00000000" w:rsidRPr="00000000">
        <w:rPr>
          <w:color w:val="000000"/>
          <w:sz w:val="22"/>
          <w:szCs w:val="22"/>
          <w:rtl w:val="0"/>
        </w:rPr>
        <w:t xml:space="preserve">Menarini International Operations Luxembourg S.A.</w:t>
      </w:r>
    </w:p>
    <w:p w:rsidR="00000000" w:rsidDel="00000000" w:rsidP="00000000" w:rsidRDefault="00000000" w:rsidRPr="00000000" w14:paraId="00000102">
      <w:pPr>
        <w:jc w:val="both"/>
        <w:rPr>
          <w:color w:val="000000"/>
          <w:sz w:val="22"/>
          <w:szCs w:val="22"/>
        </w:rPr>
      </w:pPr>
      <w:r w:rsidDel="00000000" w:rsidR="00000000" w:rsidRPr="00000000">
        <w:rPr>
          <w:color w:val="000000"/>
          <w:sz w:val="22"/>
          <w:szCs w:val="22"/>
          <w:rtl w:val="0"/>
        </w:rPr>
        <w:t xml:space="preserve">1, Avenue de la Gare,</w:t>
      </w:r>
    </w:p>
    <w:p w:rsidR="00000000" w:rsidDel="00000000" w:rsidP="00000000" w:rsidRDefault="00000000" w:rsidRPr="00000000" w14:paraId="00000103">
      <w:pPr>
        <w:jc w:val="both"/>
        <w:rPr>
          <w:color w:val="000000"/>
          <w:sz w:val="22"/>
          <w:szCs w:val="22"/>
        </w:rPr>
      </w:pPr>
      <w:r w:rsidDel="00000000" w:rsidR="00000000" w:rsidRPr="00000000">
        <w:rPr>
          <w:color w:val="000000"/>
          <w:sz w:val="22"/>
          <w:szCs w:val="22"/>
          <w:rtl w:val="0"/>
        </w:rPr>
        <w:t xml:space="preserve">L-1611 Luxembourg</w:t>
      </w:r>
    </w:p>
    <w:p w:rsidR="00000000" w:rsidDel="00000000" w:rsidP="00000000" w:rsidRDefault="00000000" w:rsidRPr="00000000" w14:paraId="00000104">
      <w:pPr>
        <w:jc w:val="both"/>
        <w:rPr>
          <w:color w:val="000000"/>
          <w:sz w:val="22"/>
          <w:szCs w:val="22"/>
        </w:rPr>
      </w:pPr>
      <w:r w:rsidDel="00000000" w:rsidR="00000000" w:rsidRPr="00000000">
        <w:rPr>
          <w:color w:val="000000"/>
          <w:sz w:val="22"/>
          <w:szCs w:val="22"/>
          <w:rtl w:val="0"/>
        </w:rPr>
        <w:t xml:space="preserve">Λουξεμβούργο</w:t>
      </w:r>
    </w:p>
    <w:p w:rsidR="00000000" w:rsidDel="00000000" w:rsidP="00000000" w:rsidRDefault="00000000" w:rsidRPr="00000000" w14:paraId="00000105">
      <w:pPr>
        <w:jc w:val="both"/>
        <w:rPr>
          <w:sz w:val="22"/>
          <w:szCs w:val="22"/>
        </w:rPr>
      </w:pPr>
      <w:r w:rsidDel="00000000" w:rsidR="00000000" w:rsidRPr="00000000">
        <w:rPr>
          <w:rtl w:val="0"/>
        </w:rPr>
      </w:r>
    </w:p>
    <w:p w:rsidR="00000000" w:rsidDel="00000000" w:rsidP="00000000" w:rsidRDefault="00000000" w:rsidRPr="00000000" w14:paraId="00000106">
      <w:pPr>
        <w:ind w:left="0" w:firstLine="0"/>
        <w:jc w:val="both"/>
        <w:rPr>
          <w:b w:val="1"/>
          <w:sz w:val="22"/>
          <w:szCs w:val="22"/>
        </w:rPr>
      </w:pPr>
      <w:r w:rsidDel="00000000" w:rsidR="00000000" w:rsidRPr="00000000">
        <w:rPr>
          <w:rtl w:val="0"/>
        </w:rPr>
      </w:r>
    </w:p>
    <w:p w:rsidR="00000000" w:rsidDel="00000000" w:rsidP="00000000" w:rsidRDefault="00000000" w:rsidRPr="00000000" w14:paraId="00000107">
      <w:pPr>
        <w:ind w:left="0" w:firstLine="0"/>
        <w:jc w:val="both"/>
        <w:rPr>
          <w:b w:val="1"/>
          <w:sz w:val="22"/>
          <w:szCs w:val="22"/>
        </w:rPr>
      </w:pPr>
      <w:r w:rsidDel="00000000" w:rsidR="00000000" w:rsidRPr="00000000">
        <w:rPr>
          <w:rtl w:val="0"/>
        </w:rPr>
      </w:r>
    </w:p>
    <w:p w:rsidR="00000000" w:rsidDel="00000000" w:rsidP="00000000" w:rsidRDefault="00000000" w:rsidRPr="00000000" w14:paraId="00000108">
      <w:pPr>
        <w:ind w:left="0" w:firstLine="0"/>
        <w:jc w:val="both"/>
        <w:rPr>
          <w:b w:val="1"/>
          <w:sz w:val="22"/>
          <w:szCs w:val="22"/>
        </w:rPr>
      </w:pPr>
      <w:r w:rsidDel="00000000" w:rsidR="00000000" w:rsidRPr="00000000">
        <w:rPr>
          <w:rtl w:val="0"/>
        </w:rPr>
      </w:r>
    </w:p>
    <w:p w:rsidR="00000000" w:rsidDel="00000000" w:rsidP="00000000" w:rsidRDefault="00000000" w:rsidRPr="00000000" w14:paraId="00000109">
      <w:pPr>
        <w:ind w:left="0" w:firstLine="0"/>
        <w:jc w:val="both"/>
        <w:rPr>
          <w:b w:val="1"/>
          <w:sz w:val="22"/>
          <w:szCs w:val="22"/>
        </w:rPr>
      </w:pPr>
      <w:r w:rsidDel="00000000" w:rsidR="00000000" w:rsidRPr="00000000">
        <w:rPr>
          <w:rtl w:val="0"/>
        </w:rPr>
      </w:r>
    </w:p>
    <w:p w:rsidR="00000000" w:rsidDel="00000000" w:rsidP="00000000" w:rsidRDefault="00000000" w:rsidRPr="00000000" w14:paraId="0000010A">
      <w:pPr>
        <w:ind w:left="0" w:firstLine="0"/>
        <w:jc w:val="both"/>
        <w:rPr>
          <w:b w:val="1"/>
          <w:sz w:val="22"/>
          <w:szCs w:val="22"/>
        </w:rPr>
      </w:pPr>
      <w:r w:rsidDel="00000000" w:rsidR="00000000" w:rsidRPr="00000000">
        <w:rPr>
          <w:rtl w:val="0"/>
        </w:rPr>
      </w:r>
    </w:p>
    <w:p w:rsidR="00000000" w:rsidDel="00000000" w:rsidP="00000000" w:rsidRDefault="00000000" w:rsidRPr="00000000" w14:paraId="0000010B">
      <w:pPr>
        <w:ind w:left="0" w:firstLine="0"/>
        <w:jc w:val="both"/>
        <w:rPr>
          <w:b w:val="1"/>
          <w:sz w:val="22"/>
          <w:szCs w:val="22"/>
        </w:rPr>
      </w:pPr>
      <w:r w:rsidDel="00000000" w:rsidR="00000000" w:rsidRPr="00000000">
        <w:rPr>
          <w:b w:val="1"/>
          <w:color w:val="000000"/>
          <w:sz w:val="22"/>
          <w:szCs w:val="22"/>
          <w:rtl w:val="0"/>
        </w:rPr>
        <w:t xml:space="preserve">Τοπικός</w:t>
      </w:r>
      <w:r w:rsidDel="00000000" w:rsidR="00000000" w:rsidRPr="00000000">
        <w:rPr>
          <w:b w:val="1"/>
          <w:sz w:val="22"/>
          <w:szCs w:val="22"/>
          <w:rtl w:val="0"/>
        </w:rPr>
        <w:t xml:space="preserve"> Αντιπρόσωπος</w:t>
      </w:r>
    </w:p>
    <w:p w:rsidR="00000000" w:rsidDel="00000000" w:rsidP="00000000" w:rsidRDefault="00000000" w:rsidRPr="00000000" w14:paraId="0000010C">
      <w:pPr>
        <w:ind w:left="0" w:firstLine="0"/>
        <w:jc w:val="both"/>
        <w:rPr>
          <w:color w:val="000000"/>
          <w:sz w:val="22"/>
          <w:szCs w:val="22"/>
        </w:rPr>
      </w:pPr>
      <w:r w:rsidDel="00000000" w:rsidR="00000000" w:rsidRPr="00000000">
        <w:rPr>
          <w:color w:val="000000"/>
          <w:sz w:val="22"/>
          <w:szCs w:val="22"/>
          <w:rtl w:val="0"/>
        </w:rPr>
        <w:t xml:space="preserve">Μenari</w:t>
      </w:r>
      <w:r w:rsidDel="00000000" w:rsidR="00000000" w:rsidRPr="00000000">
        <w:rPr>
          <w:sz w:val="22"/>
          <w:szCs w:val="22"/>
          <w:rtl w:val="0"/>
        </w:rPr>
        <w:t xml:space="preserve">ni Hellas</w:t>
      </w:r>
      <w:r w:rsidDel="00000000" w:rsidR="00000000" w:rsidRPr="00000000">
        <w:rPr>
          <w:color w:val="000000"/>
          <w:sz w:val="22"/>
          <w:szCs w:val="22"/>
          <w:rtl w:val="0"/>
        </w:rPr>
        <w:t xml:space="preserve"> AE</w:t>
      </w:r>
    </w:p>
    <w:p w:rsidR="00000000" w:rsidDel="00000000" w:rsidP="00000000" w:rsidRDefault="00000000" w:rsidRPr="00000000" w14:paraId="0000010D">
      <w:pPr>
        <w:ind w:left="0" w:firstLine="0"/>
        <w:jc w:val="both"/>
        <w:rPr>
          <w:sz w:val="22"/>
          <w:szCs w:val="22"/>
        </w:rPr>
      </w:pPr>
      <w:r w:rsidDel="00000000" w:rsidR="00000000" w:rsidRPr="00000000">
        <w:rPr>
          <w:sz w:val="22"/>
          <w:szCs w:val="22"/>
          <w:rtl w:val="0"/>
        </w:rPr>
        <w:t xml:space="preserve">Πάτμου 16-18</w:t>
      </w:r>
    </w:p>
    <w:p w:rsidR="00000000" w:rsidDel="00000000" w:rsidP="00000000" w:rsidRDefault="00000000" w:rsidRPr="00000000" w14:paraId="0000010E">
      <w:pPr>
        <w:ind w:left="0" w:firstLine="0"/>
        <w:jc w:val="both"/>
        <w:rPr>
          <w:sz w:val="22"/>
          <w:szCs w:val="22"/>
        </w:rPr>
      </w:pPr>
      <w:r w:rsidDel="00000000" w:rsidR="00000000" w:rsidRPr="00000000">
        <w:rPr>
          <w:sz w:val="22"/>
          <w:szCs w:val="22"/>
          <w:rtl w:val="0"/>
        </w:rPr>
        <w:t xml:space="preserve">15123 Μαρούσι</w:t>
      </w:r>
    </w:p>
    <w:p w:rsidR="00000000" w:rsidDel="00000000" w:rsidP="00000000" w:rsidRDefault="00000000" w:rsidRPr="00000000" w14:paraId="0000010F">
      <w:pPr>
        <w:ind w:left="0" w:firstLine="0"/>
        <w:jc w:val="both"/>
        <w:rPr>
          <w:sz w:val="22"/>
          <w:szCs w:val="22"/>
        </w:rPr>
      </w:pPr>
      <w:r w:rsidDel="00000000" w:rsidR="00000000" w:rsidRPr="00000000">
        <w:rPr>
          <w:sz w:val="22"/>
          <w:szCs w:val="22"/>
          <w:rtl w:val="0"/>
        </w:rPr>
        <w:t xml:space="preserve">Αττική</w:t>
      </w:r>
    </w:p>
    <w:p w:rsidR="00000000" w:rsidDel="00000000" w:rsidP="00000000" w:rsidRDefault="00000000" w:rsidRPr="00000000" w14:paraId="00000110">
      <w:pPr>
        <w:pStyle w:val="Heading1"/>
        <w:rPr>
          <w:b w:val="0"/>
          <w:sz w:val="22"/>
          <w:szCs w:val="22"/>
        </w:rPr>
      </w:pPr>
      <w:r w:rsidDel="00000000" w:rsidR="00000000" w:rsidRPr="00000000">
        <w:rPr>
          <w:b w:val="0"/>
          <w:sz w:val="22"/>
          <w:szCs w:val="22"/>
          <w:rtl w:val="0"/>
        </w:rPr>
        <w:t xml:space="preserve">Τηλ.: 2108316111</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pStyle w:val="Heading1"/>
        <w:rPr>
          <w:sz w:val="22"/>
          <w:szCs w:val="22"/>
        </w:rPr>
      </w:pPr>
      <w:r w:rsidDel="00000000" w:rsidR="00000000" w:rsidRPr="00000000">
        <w:rPr>
          <w:sz w:val="22"/>
          <w:szCs w:val="22"/>
          <w:rtl w:val="0"/>
        </w:rPr>
        <w:t xml:space="preserve">Παρασκευαστής</w:t>
      </w:r>
    </w:p>
    <w:p w:rsidR="00000000" w:rsidDel="00000000" w:rsidP="00000000" w:rsidRDefault="00000000" w:rsidRPr="00000000" w14:paraId="00000113">
      <w:pPr>
        <w:jc w:val="both"/>
        <w:rPr>
          <w:color w:val="000000"/>
          <w:sz w:val="22"/>
          <w:szCs w:val="22"/>
        </w:rPr>
      </w:pPr>
      <w:r w:rsidDel="00000000" w:rsidR="00000000" w:rsidRPr="00000000">
        <w:rPr>
          <w:color w:val="000000"/>
          <w:sz w:val="22"/>
          <w:szCs w:val="22"/>
          <w:rtl w:val="0"/>
        </w:rPr>
        <w:t xml:space="preserve">Berlin-Chemie AG</w:t>
      </w:r>
    </w:p>
    <w:p w:rsidR="00000000" w:rsidDel="00000000" w:rsidP="00000000" w:rsidRDefault="00000000" w:rsidRPr="00000000" w14:paraId="00000114">
      <w:pPr>
        <w:jc w:val="both"/>
        <w:rPr>
          <w:color w:val="000000"/>
          <w:sz w:val="22"/>
          <w:szCs w:val="22"/>
        </w:rPr>
      </w:pPr>
      <w:r w:rsidDel="00000000" w:rsidR="00000000" w:rsidRPr="00000000">
        <w:rPr>
          <w:color w:val="000000"/>
          <w:sz w:val="22"/>
          <w:szCs w:val="22"/>
          <w:rtl w:val="0"/>
        </w:rPr>
        <w:t xml:space="preserve">Glienicker Weg 125, 12489 Berlin, Γερμανία</w:t>
      </w:r>
    </w:p>
    <w:p w:rsidR="00000000" w:rsidDel="00000000" w:rsidP="00000000" w:rsidRDefault="00000000" w:rsidRPr="00000000" w14:paraId="00000115">
      <w:pPr>
        <w:jc w:val="both"/>
        <w:rPr>
          <w:color w:val="000000"/>
          <w:sz w:val="22"/>
          <w:szCs w:val="22"/>
        </w:rPr>
      </w:pPr>
      <w:r w:rsidDel="00000000" w:rsidR="00000000" w:rsidRPr="00000000">
        <w:rPr>
          <w:rtl w:val="0"/>
        </w:rPr>
      </w:r>
    </w:p>
    <w:p w:rsidR="00000000" w:rsidDel="00000000" w:rsidP="00000000" w:rsidRDefault="00000000" w:rsidRPr="00000000" w14:paraId="00000116">
      <w:pPr>
        <w:jc w:val="both"/>
        <w:rPr>
          <w:color w:val="000000"/>
          <w:sz w:val="22"/>
          <w:szCs w:val="22"/>
        </w:rPr>
      </w:pPr>
      <w:r w:rsidDel="00000000" w:rsidR="00000000" w:rsidRPr="00000000">
        <w:rPr>
          <w:color w:val="000000"/>
          <w:sz w:val="22"/>
          <w:szCs w:val="22"/>
          <w:rtl w:val="0"/>
        </w:rPr>
        <w:t xml:space="preserve">ή</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Menarini – Von Heyden GmbH </w:t>
      </w:r>
    </w:p>
    <w:p w:rsidR="00000000" w:rsidDel="00000000" w:rsidP="00000000" w:rsidRDefault="00000000" w:rsidRPr="00000000" w14:paraId="00000119">
      <w:pPr>
        <w:jc w:val="both"/>
        <w:rPr>
          <w:b w:val="1"/>
          <w:i w:val="1"/>
          <w:sz w:val="22"/>
          <w:szCs w:val="22"/>
        </w:rPr>
      </w:pPr>
      <w:r w:rsidDel="00000000" w:rsidR="00000000" w:rsidRPr="00000000">
        <w:rPr>
          <w:sz w:val="22"/>
          <w:szCs w:val="22"/>
          <w:rtl w:val="0"/>
        </w:rPr>
        <w:t xml:space="preserve">Leipziger Strasse 7-13, 01097 – Dresden, </w:t>
      </w:r>
      <w:r w:rsidDel="00000000" w:rsidR="00000000" w:rsidRPr="00000000">
        <w:rPr>
          <w:color w:val="000000"/>
          <w:sz w:val="22"/>
          <w:szCs w:val="22"/>
          <w:rtl w:val="0"/>
        </w:rPr>
        <w:t xml:space="preserve">Γερμανία</w:t>
      </w:r>
      <w:r w:rsidDel="00000000" w:rsidR="00000000" w:rsidRPr="00000000">
        <w:rPr>
          <w:rtl w:val="0"/>
        </w:rPr>
      </w:r>
    </w:p>
    <w:p w:rsidR="00000000" w:rsidDel="00000000" w:rsidP="00000000" w:rsidRDefault="00000000" w:rsidRPr="00000000" w14:paraId="0000011A">
      <w:pPr>
        <w:jc w:val="both"/>
        <w:rPr>
          <w:sz w:val="22"/>
          <w:szCs w:val="22"/>
        </w:rPr>
      </w:pPr>
      <w:r w:rsidDel="00000000" w:rsidR="00000000" w:rsidRPr="00000000">
        <w:rPr>
          <w:rtl w:val="0"/>
        </w:rPr>
      </w:r>
    </w:p>
    <w:p w:rsidR="00000000" w:rsidDel="00000000" w:rsidP="00000000" w:rsidRDefault="00000000" w:rsidRPr="00000000" w14:paraId="0000011B">
      <w:pPr>
        <w:jc w:val="both"/>
        <w:rPr>
          <w:sz w:val="22"/>
          <w:szCs w:val="22"/>
        </w:rPr>
      </w:pPr>
      <w:r w:rsidDel="00000000" w:rsidR="00000000" w:rsidRPr="00000000">
        <w:rPr>
          <w:sz w:val="22"/>
          <w:szCs w:val="22"/>
          <w:rtl w:val="0"/>
        </w:rPr>
        <w:t xml:space="preserve">ή</w:t>
      </w:r>
    </w:p>
    <w:p w:rsidR="00000000" w:rsidDel="00000000" w:rsidP="00000000" w:rsidRDefault="00000000" w:rsidRPr="00000000" w14:paraId="0000011C">
      <w:pPr>
        <w:jc w:val="both"/>
        <w:rPr>
          <w:b w:val="1"/>
          <w:i w:val="1"/>
          <w:sz w:val="22"/>
          <w:szCs w:val="22"/>
        </w:rPr>
      </w:pPr>
      <w:r w:rsidDel="00000000" w:rsidR="00000000" w:rsidRPr="00000000">
        <w:rPr>
          <w:rtl w:val="0"/>
        </w:rPr>
      </w:r>
    </w:p>
    <w:p w:rsidR="00000000" w:rsidDel="00000000" w:rsidP="00000000" w:rsidRDefault="00000000" w:rsidRPr="00000000" w14:paraId="0000011D">
      <w:pPr>
        <w:rPr>
          <w:sz w:val="22"/>
          <w:szCs w:val="22"/>
        </w:rPr>
      </w:pPr>
      <w:r w:rsidDel="00000000" w:rsidR="00000000" w:rsidRPr="00000000">
        <w:rPr>
          <w:sz w:val="22"/>
          <w:szCs w:val="22"/>
          <w:rtl w:val="0"/>
        </w:rPr>
        <w:t xml:space="preserve">Qualiphar  N.V.</w:t>
      </w:r>
    </w:p>
    <w:p w:rsidR="00000000" w:rsidDel="00000000" w:rsidP="00000000" w:rsidRDefault="00000000" w:rsidRPr="00000000" w14:paraId="0000011E">
      <w:pPr>
        <w:rPr>
          <w:sz w:val="22"/>
          <w:szCs w:val="22"/>
        </w:rPr>
      </w:pPr>
      <w:r w:rsidDel="00000000" w:rsidR="00000000" w:rsidRPr="00000000">
        <w:rPr>
          <w:sz w:val="22"/>
          <w:szCs w:val="22"/>
          <w:rtl w:val="0"/>
        </w:rPr>
        <w:t xml:space="preserve">Rijksweg  9, 2880 Bornem, Βέλγιο</w:t>
      </w:r>
    </w:p>
    <w:p w:rsidR="00000000" w:rsidDel="00000000" w:rsidP="00000000" w:rsidRDefault="00000000" w:rsidRPr="00000000" w14:paraId="0000011F">
      <w:pPr>
        <w:jc w:val="both"/>
        <w:rPr>
          <w:color w:val="000000"/>
          <w:sz w:val="22"/>
          <w:szCs w:val="22"/>
        </w:rPr>
      </w:pPr>
      <w:r w:rsidDel="00000000" w:rsidR="00000000" w:rsidRPr="00000000">
        <w:rPr>
          <w:rtl w:val="0"/>
        </w:rPr>
      </w:r>
    </w:p>
    <w:p w:rsidR="00000000" w:rsidDel="00000000" w:rsidP="00000000" w:rsidRDefault="00000000" w:rsidRPr="00000000" w14:paraId="00000120">
      <w:pPr>
        <w:jc w:val="both"/>
        <w:rPr>
          <w:color w:val="000000"/>
          <w:sz w:val="22"/>
          <w:szCs w:val="22"/>
        </w:rPr>
      </w:pPr>
      <w:r w:rsidDel="00000000" w:rsidR="00000000" w:rsidRPr="00000000">
        <w:rPr>
          <w:color w:val="000000"/>
          <w:sz w:val="22"/>
          <w:szCs w:val="22"/>
          <w:rtl w:val="0"/>
        </w:rPr>
        <w:t xml:space="preserve">Αυτό το φαρμακευτικό προϊόν έχει εγκριθεί στα Κράτη Μέλη του Ευρωπαϊκού Οικονομικού Χώρου (ΕΟΧ) με τις ακόλουθες ονομασίες:</w:t>
      </w:r>
    </w:p>
    <w:tbl>
      <w:tblPr>
        <w:tblStyle w:val="Table1"/>
        <w:tblW w:w="3970.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9"/>
        <w:gridCol w:w="1701"/>
        <w:tblGridChange w:id="0">
          <w:tblGrid>
            <w:gridCol w:w="2269"/>
            <w:gridCol w:w="1701"/>
          </w:tblGrid>
        </w:tblGridChange>
      </w:tblGrid>
      <w:tr>
        <w:tc>
          <w:tcPr/>
          <w:p w:rsidR="00000000" w:rsidDel="00000000" w:rsidP="00000000" w:rsidRDefault="00000000" w:rsidRPr="00000000" w14:paraId="00000121">
            <w:pPr>
              <w:jc w:val="both"/>
              <w:rPr>
                <w:color w:val="000000"/>
                <w:sz w:val="22"/>
                <w:szCs w:val="22"/>
              </w:rPr>
            </w:pPr>
            <w:r w:rsidDel="00000000" w:rsidR="00000000" w:rsidRPr="00000000">
              <w:rPr>
                <w:color w:val="000000"/>
                <w:sz w:val="22"/>
                <w:szCs w:val="22"/>
                <w:rtl w:val="0"/>
              </w:rPr>
              <w:t xml:space="preserve">Αυστρία</w:t>
            </w:r>
          </w:p>
        </w:tc>
        <w:tc>
          <w:tcPr/>
          <w:p w:rsidR="00000000" w:rsidDel="00000000" w:rsidP="00000000" w:rsidRDefault="00000000" w:rsidRPr="00000000" w14:paraId="00000122">
            <w:pPr>
              <w:jc w:val="both"/>
              <w:rPr>
                <w:color w:val="000000"/>
                <w:sz w:val="22"/>
                <w:szCs w:val="22"/>
              </w:rPr>
            </w:pPr>
            <w:r w:rsidDel="00000000" w:rsidR="00000000" w:rsidRPr="00000000">
              <w:rPr>
                <w:color w:val="000000"/>
                <w:sz w:val="22"/>
                <w:szCs w:val="22"/>
                <w:rtl w:val="0"/>
              </w:rPr>
              <w:t xml:space="preserve">Hypoloc</w:t>
            </w:r>
          </w:p>
        </w:tc>
      </w:tr>
      <w:tr>
        <w:tc>
          <w:tcPr/>
          <w:p w:rsidR="00000000" w:rsidDel="00000000" w:rsidP="00000000" w:rsidRDefault="00000000" w:rsidRPr="00000000" w14:paraId="00000123">
            <w:pPr>
              <w:jc w:val="both"/>
              <w:rPr>
                <w:color w:val="000000"/>
                <w:sz w:val="22"/>
                <w:szCs w:val="22"/>
              </w:rPr>
            </w:pPr>
            <w:r w:rsidDel="00000000" w:rsidR="00000000" w:rsidRPr="00000000">
              <w:rPr>
                <w:color w:val="000000"/>
                <w:sz w:val="22"/>
                <w:szCs w:val="22"/>
                <w:rtl w:val="0"/>
              </w:rPr>
              <w:t xml:space="preserve">Βέλγιο</w:t>
            </w:r>
          </w:p>
        </w:tc>
        <w:tc>
          <w:tcPr/>
          <w:p w:rsidR="00000000" w:rsidDel="00000000" w:rsidP="00000000" w:rsidRDefault="00000000" w:rsidRPr="00000000" w14:paraId="00000124">
            <w:pPr>
              <w:jc w:val="both"/>
              <w:rPr>
                <w:color w:val="000000"/>
                <w:sz w:val="22"/>
                <w:szCs w:val="22"/>
              </w:rPr>
            </w:pPr>
            <w:r w:rsidDel="00000000" w:rsidR="00000000" w:rsidRPr="00000000">
              <w:rPr>
                <w:color w:val="000000"/>
                <w:sz w:val="22"/>
                <w:szCs w:val="22"/>
                <w:rtl w:val="0"/>
              </w:rPr>
              <w:t xml:space="preserve">Nobiten</w:t>
            </w:r>
          </w:p>
        </w:tc>
      </w:tr>
      <w:tr>
        <w:tc>
          <w:tcPr/>
          <w:p w:rsidR="00000000" w:rsidDel="00000000" w:rsidP="00000000" w:rsidRDefault="00000000" w:rsidRPr="00000000" w14:paraId="00000125">
            <w:pPr>
              <w:jc w:val="both"/>
              <w:rPr>
                <w:rFonts w:ascii="Helvetica Neue" w:cs="Helvetica Neue" w:eastAsia="Helvetica Neue" w:hAnsi="Helvetica Neue"/>
                <w:sz w:val="22"/>
                <w:szCs w:val="22"/>
              </w:rPr>
            </w:pPr>
            <w:r w:rsidDel="00000000" w:rsidR="00000000" w:rsidRPr="00000000">
              <w:rPr>
                <w:color w:val="000000"/>
                <w:sz w:val="22"/>
                <w:szCs w:val="22"/>
                <w:rtl w:val="0"/>
              </w:rPr>
              <w:t xml:space="preserve">Κύπρος</w:t>
            </w:r>
            <w:r w:rsidDel="00000000" w:rsidR="00000000" w:rsidRPr="00000000">
              <w:rPr>
                <w:rtl w:val="0"/>
              </w:rPr>
            </w:r>
          </w:p>
        </w:tc>
        <w:tc>
          <w:tcPr/>
          <w:p w:rsidR="00000000" w:rsidDel="00000000" w:rsidP="00000000" w:rsidRDefault="00000000" w:rsidRPr="00000000" w14:paraId="00000126">
            <w:pPr>
              <w:jc w:val="both"/>
              <w:rPr>
                <w:color w:val="000000"/>
                <w:sz w:val="22"/>
                <w:szCs w:val="22"/>
              </w:rPr>
            </w:pPr>
            <w:r w:rsidDel="00000000" w:rsidR="00000000" w:rsidRPr="00000000">
              <w:rPr>
                <w:color w:val="000000"/>
                <w:sz w:val="22"/>
                <w:szCs w:val="22"/>
                <w:rtl w:val="0"/>
              </w:rPr>
              <w:t xml:space="preserve">Lobivon</w:t>
            </w:r>
          </w:p>
        </w:tc>
      </w:tr>
      <w:tr>
        <w:tc>
          <w:tcPr/>
          <w:p w:rsidR="00000000" w:rsidDel="00000000" w:rsidP="00000000" w:rsidRDefault="00000000" w:rsidRPr="00000000" w14:paraId="00000127">
            <w:pPr>
              <w:jc w:val="both"/>
              <w:rPr>
                <w:color w:val="000000"/>
                <w:sz w:val="22"/>
                <w:szCs w:val="22"/>
              </w:rPr>
            </w:pPr>
            <w:r w:rsidDel="00000000" w:rsidR="00000000" w:rsidRPr="00000000">
              <w:rPr>
                <w:color w:val="000000"/>
                <w:sz w:val="22"/>
                <w:szCs w:val="22"/>
                <w:rtl w:val="0"/>
              </w:rPr>
              <w:t xml:space="preserve">Δανία</w:t>
            </w:r>
          </w:p>
        </w:tc>
        <w:tc>
          <w:tcPr/>
          <w:p w:rsidR="00000000" w:rsidDel="00000000" w:rsidP="00000000" w:rsidRDefault="00000000" w:rsidRPr="00000000" w14:paraId="00000128">
            <w:pPr>
              <w:jc w:val="both"/>
              <w:rPr>
                <w:color w:val="000000"/>
                <w:sz w:val="22"/>
                <w:szCs w:val="22"/>
              </w:rPr>
            </w:pPr>
            <w:r w:rsidDel="00000000" w:rsidR="00000000" w:rsidRPr="00000000">
              <w:rPr>
                <w:color w:val="000000"/>
                <w:sz w:val="22"/>
                <w:szCs w:val="22"/>
                <w:rtl w:val="0"/>
              </w:rPr>
              <w:t xml:space="preserve">Hypoloc</w:t>
            </w:r>
          </w:p>
        </w:tc>
      </w:tr>
      <w:tr>
        <w:tc>
          <w:tcPr/>
          <w:p w:rsidR="00000000" w:rsidDel="00000000" w:rsidP="00000000" w:rsidRDefault="00000000" w:rsidRPr="00000000" w14:paraId="00000129">
            <w:pPr>
              <w:jc w:val="both"/>
              <w:rPr>
                <w:color w:val="000000"/>
                <w:sz w:val="22"/>
                <w:szCs w:val="22"/>
              </w:rPr>
            </w:pPr>
            <w:r w:rsidDel="00000000" w:rsidR="00000000" w:rsidRPr="00000000">
              <w:rPr>
                <w:color w:val="000000"/>
                <w:sz w:val="22"/>
                <w:szCs w:val="22"/>
                <w:rtl w:val="0"/>
              </w:rPr>
              <w:t xml:space="preserve">Φιλανδία</w:t>
            </w:r>
          </w:p>
        </w:tc>
        <w:tc>
          <w:tcPr/>
          <w:p w:rsidR="00000000" w:rsidDel="00000000" w:rsidP="00000000" w:rsidRDefault="00000000" w:rsidRPr="00000000" w14:paraId="0000012A">
            <w:pPr>
              <w:jc w:val="both"/>
              <w:rPr>
                <w:color w:val="000000"/>
                <w:sz w:val="22"/>
                <w:szCs w:val="22"/>
              </w:rPr>
            </w:pPr>
            <w:r w:rsidDel="00000000" w:rsidR="00000000" w:rsidRPr="00000000">
              <w:rPr>
                <w:color w:val="000000"/>
                <w:sz w:val="22"/>
                <w:szCs w:val="22"/>
                <w:rtl w:val="0"/>
              </w:rPr>
              <w:t xml:space="preserve">Hypoloc</w:t>
            </w:r>
          </w:p>
        </w:tc>
      </w:tr>
      <w:tr>
        <w:tc>
          <w:tcPr/>
          <w:p w:rsidR="00000000" w:rsidDel="00000000" w:rsidP="00000000" w:rsidRDefault="00000000" w:rsidRPr="00000000" w14:paraId="0000012B">
            <w:pPr>
              <w:jc w:val="both"/>
              <w:rPr>
                <w:color w:val="000000"/>
                <w:sz w:val="22"/>
                <w:szCs w:val="22"/>
              </w:rPr>
            </w:pPr>
            <w:r w:rsidDel="00000000" w:rsidR="00000000" w:rsidRPr="00000000">
              <w:rPr>
                <w:color w:val="000000"/>
                <w:sz w:val="22"/>
                <w:szCs w:val="22"/>
                <w:rtl w:val="0"/>
              </w:rPr>
              <w:t xml:space="preserve">Γαλλία</w:t>
            </w:r>
          </w:p>
        </w:tc>
        <w:tc>
          <w:tcPr/>
          <w:p w:rsidR="00000000" w:rsidDel="00000000" w:rsidP="00000000" w:rsidRDefault="00000000" w:rsidRPr="00000000" w14:paraId="0000012C">
            <w:pPr>
              <w:jc w:val="both"/>
              <w:rPr>
                <w:color w:val="000000"/>
                <w:sz w:val="22"/>
                <w:szCs w:val="22"/>
              </w:rPr>
            </w:pPr>
            <w:r w:rsidDel="00000000" w:rsidR="00000000" w:rsidRPr="00000000">
              <w:rPr>
                <w:color w:val="000000"/>
                <w:sz w:val="22"/>
                <w:szCs w:val="22"/>
                <w:rtl w:val="0"/>
              </w:rPr>
              <w:t xml:space="preserve">Temerit </w:t>
            </w:r>
          </w:p>
        </w:tc>
      </w:tr>
      <w:tr>
        <w:tc>
          <w:tcPr/>
          <w:p w:rsidR="00000000" w:rsidDel="00000000" w:rsidP="00000000" w:rsidRDefault="00000000" w:rsidRPr="00000000" w14:paraId="0000012D">
            <w:pPr>
              <w:jc w:val="both"/>
              <w:rPr>
                <w:color w:val="000000"/>
                <w:sz w:val="22"/>
                <w:szCs w:val="22"/>
              </w:rPr>
            </w:pPr>
            <w:r w:rsidDel="00000000" w:rsidR="00000000" w:rsidRPr="00000000">
              <w:rPr>
                <w:color w:val="000000"/>
                <w:sz w:val="22"/>
                <w:szCs w:val="22"/>
                <w:rtl w:val="0"/>
              </w:rPr>
              <w:t xml:space="preserve">Γερμανία</w:t>
            </w:r>
          </w:p>
        </w:tc>
        <w:tc>
          <w:tcPr/>
          <w:p w:rsidR="00000000" w:rsidDel="00000000" w:rsidP="00000000" w:rsidRDefault="00000000" w:rsidRPr="00000000" w14:paraId="0000012E">
            <w:pPr>
              <w:jc w:val="both"/>
              <w:rPr>
                <w:color w:val="000000"/>
                <w:sz w:val="22"/>
                <w:szCs w:val="22"/>
              </w:rPr>
            </w:pPr>
            <w:r w:rsidDel="00000000" w:rsidR="00000000" w:rsidRPr="00000000">
              <w:rPr>
                <w:color w:val="000000"/>
                <w:sz w:val="22"/>
                <w:szCs w:val="22"/>
                <w:rtl w:val="0"/>
              </w:rPr>
              <w:t xml:space="preserve">Nebilet</w:t>
            </w:r>
          </w:p>
        </w:tc>
      </w:tr>
      <w:tr>
        <w:tc>
          <w:tcPr/>
          <w:p w:rsidR="00000000" w:rsidDel="00000000" w:rsidP="00000000" w:rsidRDefault="00000000" w:rsidRPr="00000000" w14:paraId="0000012F">
            <w:pPr>
              <w:jc w:val="both"/>
              <w:rPr>
                <w:color w:val="000000"/>
                <w:sz w:val="22"/>
                <w:szCs w:val="22"/>
              </w:rPr>
            </w:pPr>
            <w:r w:rsidDel="00000000" w:rsidR="00000000" w:rsidRPr="00000000">
              <w:rPr>
                <w:color w:val="000000"/>
                <w:sz w:val="22"/>
                <w:szCs w:val="22"/>
                <w:rtl w:val="0"/>
              </w:rPr>
              <w:t xml:space="preserve">Ελλάδα</w:t>
            </w:r>
          </w:p>
        </w:tc>
        <w:tc>
          <w:tcPr/>
          <w:p w:rsidR="00000000" w:rsidDel="00000000" w:rsidP="00000000" w:rsidRDefault="00000000" w:rsidRPr="00000000" w14:paraId="00000130">
            <w:pPr>
              <w:jc w:val="both"/>
              <w:rPr>
                <w:color w:val="000000"/>
                <w:sz w:val="22"/>
                <w:szCs w:val="22"/>
              </w:rPr>
            </w:pPr>
            <w:r w:rsidDel="00000000" w:rsidR="00000000" w:rsidRPr="00000000">
              <w:rPr>
                <w:color w:val="000000"/>
                <w:sz w:val="22"/>
                <w:szCs w:val="22"/>
                <w:rtl w:val="0"/>
              </w:rPr>
              <w:t xml:space="preserve">Lobivon</w:t>
            </w:r>
          </w:p>
        </w:tc>
      </w:tr>
      <w:tr>
        <w:tc>
          <w:tcPr/>
          <w:p w:rsidR="00000000" w:rsidDel="00000000" w:rsidP="00000000" w:rsidRDefault="00000000" w:rsidRPr="00000000" w14:paraId="00000131">
            <w:pPr>
              <w:jc w:val="both"/>
              <w:rPr>
                <w:color w:val="000000"/>
                <w:sz w:val="22"/>
                <w:szCs w:val="22"/>
              </w:rPr>
            </w:pPr>
            <w:r w:rsidDel="00000000" w:rsidR="00000000" w:rsidRPr="00000000">
              <w:rPr>
                <w:color w:val="000000"/>
                <w:sz w:val="22"/>
                <w:szCs w:val="22"/>
                <w:rtl w:val="0"/>
              </w:rPr>
              <w:t xml:space="preserve">Ιρλανδία</w:t>
            </w:r>
          </w:p>
        </w:tc>
        <w:tc>
          <w:tcPr/>
          <w:p w:rsidR="00000000" w:rsidDel="00000000" w:rsidP="00000000" w:rsidRDefault="00000000" w:rsidRPr="00000000" w14:paraId="00000132">
            <w:pPr>
              <w:jc w:val="both"/>
              <w:rPr>
                <w:color w:val="000000"/>
                <w:sz w:val="22"/>
                <w:szCs w:val="22"/>
              </w:rPr>
            </w:pPr>
            <w:r w:rsidDel="00000000" w:rsidR="00000000" w:rsidRPr="00000000">
              <w:rPr>
                <w:color w:val="000000"/>
                <w:sz w:val="22"/>
                <w:szCs w:val="22"/>
                <w:rtl w:val="0"/>
              </w:rPr>
              <w:t xml:space="preserve">Hypoloc</w:t>
            </w:r>
          </w:p>
        </w:tc>
      </w:tr>
      <w:tr>
        <w:tc>
          <w:tcPr/>
          <w:p w:rsidR="00000000" w:rsidDel="00000000" w:rsidP="00000000" w:rsidRDefault="00000000" w:rsidRPr="00000000" w14:paraId="00000133">
            <w:pPr>
              <w:jc w:val="both"/>
              <w:rPr>
                <w:color w:val="000000"/>
                <w:sz w:val="22"/>
                <w:szCs w:val="22"/>
              </w:rPr>
            </w:pPr>
            <w:r w:rsidDel="00000000" w:rsidR="00000000" w:rsidRPr="00000000">
              <w:rPr>
                <w:color w:val="000000"/>
                <w:sz w:val="22"/>
                <w:szCs w:val="22"/>
                <w:rtl w:val="0"/>
              </w:rPr>
              <w:t xml:space="preserve">Ιταλία</w:t>
            </w:r>
          </w:p>
        </w:tc>
        <w:tc>
          <w:tcPr/>
          <w:p w:rsidR="00000000" w:rsidDel="00000000" w:rsidP="00000000" w:rsidRDefault="00000000" w:rsidRPr="00000000" w14:paraId="00000134">
            <w:pPr>
              <w:jc w:val="both"/>
              <w:rPr>
                <w:color w:val="000000"/>
                <w:sz w:val="22"/>
                <w:szCs w:val="22"/>
              </w:rPr>
            </w:pPr>
            <w:r w:rsidDel="00000000" w:rsidR="00000000" w:rsidRPr="00000000">
              <w:rPr>
                <w:color w:val="000000"/>
                <w:sz w:val="22"/>
                <w:szCs w:val="22"/>
                <w:rtl w:val="0"/>
              </w:rPr>
              <w:t xml:space="preserve">Nebilox</w:t>
            </w:r>
          </w:p>
        </w:tc>
      </w:tr>
      <w:tr>
        <w:tc>
          <w:tcPr/>
          <w:p w:rsidR="00000000" w:rsidDel="00000000" w:rsidP="00000000" w:rsidRDefault="00000000" w:rsidRPr="00000000" w14:paraId="00000135">
            <w:pPr>
              <w:jc w:val="both"/>
              <w:rPr>
                <w:color w:val="000000"/>
                <w:sz w:val="22"/>
                <w:szCs w:val="22"/>
              </w:rPr>
            </w:pPr>
            <w:r w:rsidDel="00000000" w:rsidR="00000000" w:rsidRPr="00000000">
              <w:rPr>
                <w:color w:val="000000"/>
                <w:sz w:val="22"/>
                <w:szCs w:val="22"/>
                <w:rtl w:val="0"/>
              </w:rPr>
              <w:t xml:space="preserve">Ισλανδία</w:t>
            </w:r>
          </w:p>
        </w:tc>
        <w:tc>
          <w:tcPr/>
          <w:p w:rsidR="00000000" w:rsidDel="00000000" w:rsidP="00000000" w:rsidRDefault="00000000" w:rsidRPr="00000000" w14:paraId="00000136">
            <w:pPr>
              <w:jc w:val="both"/>
              <w:rPr>
                <w:strike w:val="1"/>
                <w:color w:val="000000"/>
                <w:sz w:val="22"/>
                <w:szCs w:val="22"/>
              </w:rPr>
            </w:pPr>
            <w:r w:rsidDel="00000000" w:rsidR="00000000" w:rsidRPr="00000000">
              <w:rPr>
                <w:color w:val="000000"/>
                <w:sz w:val="22"/>
                <w:szCs w:val="22"/>
                <w:rtl w:val="0"/>
              </w:rPr>
              <w:t xml:space="preserve">Hypoloc</w:t>
            </w:r>
            <w:r w:rsidDel="00000000" w:rsidR="00000000" w:rsidRPr="00000000">
              <w:rPr>
                <w:rtl w:val="0"/>
              </w:rPr>
            </w:r>
          </w:p>
        </w:tc>
      </w:tr>
      <w:tr>
        <w:tc>
          <w:tcPr/>
          <w:p w:rsidR="00000000" w:rsidDel="00000000" w:rsidP="00000000" w:rsidRDefault="00000000" w:rsidRPr="00000000" w14:paraId="00000137">
            <w:pPr>
              <w:jc w:val="both"/>
              <w:rPr>
                <w:color w:val="000000"/>
                <w:sz w:val="22"/>
                <w:szCs w:val="22"/>
              </w:rPr>
            </w:pPr>
            <w:r w:rsidDel="00000000" w:rsidR="00000000" w:rsidRPr="00000000">
              <w:rPr>
                <w:color w:val="000000"/>
                <w:sz w:val="22"/>
                <w:szCs w:val="22"/>
                <w:rtl w:val="0"/>
              </w:rPr>
              <w:t xml:space="preserve">Λουξεμβούργο</w:t>
            </w:r>
          </w:p>
        </w:tc>
        <w:tc>
          <w:tcPr/>
          <w:p w:rsidR="00000000" w:rsidDel="00000000" w:rsidP="00000000" w:rsidRDefault="00000000" w:rsidRPr="00000000" w14:paraId="00000138">
            <w:pPr>
              <w:jc w:val="both"/>
              <w:rPr>
                <w:color w:val="000000"/>
                <w:sz w:val="22"/>
                <w:szCs w:val="22"/>
              </w:rPr>
            </w:pPr>
            <w:r w:rsidDel="00000000" w:rsidR="00000000" w:rsidRPr="00000000">
              <w:rPr>
                <w:color w:val="000000"/>
                <w:sz w:val="22"/>
                <w:szCs w:val="22"/>
                <w:rtl w:val="0"/>
              </w:rPr>
              <w:t xml:space="preserve">Nobiten</w:t>
            </w:r>
          </w:p>
        </w:tc>
      </w:tr>
      <w:tr>
        <w:tc>
          <w:tcPr/>
          <w:p w:rsidR="00000000" w:rsidDel="00000000" w:rsidP="00000000" w:rsidRDefault="00000000" w:rsidRPr="00000000" w14:paraId="00000139">
            <w:pPr>
              <w:jc w:val="both"/>
              <w:rPr>
                <w:color w:val="000000"/>
                <w:sz w:val="22"/>
                <w:szCs w:val="22"/>
              </w:rPr>
            </w:pPr>
            <w:r w:rsidDel="00000000" w:rsidR="00000000" w:rsidRPr="00000000">
              <w:rPr>
                <w:color w:val="000000"/>
                <w:sz w:val="22"/>
                <w:szCs w:val="22"/>
                <w:rtl w:val="0"/>
              </w:rPr>
              <w:t xml:space="preserve">Νορβηγία</w:t>
            </w:r>
          </w:p>
        </w:tc>
        <w:tc>
          <w:tcPr/>
          <w:p w:rsidR="00000000" w:rsidDel="00000000" w:rsidP="00000000" w:rsidRDefault="00000000" w:rsidRPr="00000000" w14:paraId="0000013A">
            <w:pPr>
              <w:jc w:val="both"/>
              <w:rPr>
                <w:strike w:val="1"/>
                <w:color w:val="000000"/>
                <w:sz w:val="22"/>
                <w:szCs w:val="22"/>
              </w:rPr>
            </w:pPr>
            <w:r w:rsidDel="00000000" w:rsidR="00000000" w:rsidRPr="00000000">
              <w:rPr>
                <w:color w:val="000000"/>
                <w:sz w:val="22"/>
                <w:szCs w:val="22"/>
                <w:rtl w:val="0"/>
              </w:rPr>
              <w:t xml:space="preserve">Hypoloc</w:t>
            </w:r>
            <w:r w:rsidDel="00000000" w:rsidR="00000000" w:rsidRPr="00000000">
              <w:rPr>
                <w:rtl w:val="0"/>
              </w:rPr>
            </w:r>
          </w:p>
        </w:tc>
      </w:tr>
      <w:tr>
        <w:tc>
          <w:tcPr/>
          <w:p w:rsidR="00000000" w:rsidDel="00000000" w:rsidP="00000000" w:rsidRDefault="00000000" w:rsidRPr="00000000" w14:paraId="0000013B">
            <w:pPr>
              <w:jc w:val="both"/>
              <w:rPr>
                <w:color w:val="000000"/>
                <w:sz w:val="22"/>
                <w:szCs w:val="22"/>
              </w:rPr>
            </w:pPr>
            <w:r w:rsidDel="00000000" w:rsidR="00000000" w:rsidRPr="00000000">
              <w:rPr>
                <w:color w:val="000000"/>
                <w:sz w:val="22"/>
                <w:szCs w:val="22"/>
                <w:rtl w:val="0"/>
              </w:rPr>
              <w:t xml:space="preserve">Πορτογαλία</w:t>
            </w:r>
          </w:p>
        </w:tc>
        <w:tc>
          <w:tcPr/>
          <w:p w:rsidR="00000000" w:rsidDel="00000000" w:rsidP="00000000" w:rsidRDefault="00000000" w:rsidRPr="00000000" w14:paraId="0000013C">
            <w:pPr>
              <w:jc w:val="both"/>
              <w:rPr>
                <w:color w:val="000000"/>
                <w:sz w:val="22"/>
                <w:szCs w:val="22"/>
              </w:rPr>
            </w:pPr>
            <w:r w:rsidDel="00000000" w:rsidR="00000000" w:rsidRPr="00000000">
              <w:rPr>
                <w:color w:val="000000"/>
                <w:sz w:val="22"/>
                <w:szCs w:val="22"/>
                <w:rtl w:val="0"/>
              </w:rPr>
              <w:t xml:space="preserve">Nebilet</w:t>
            </w:r>
          </w:p>
        </w:tc>
      </w:tr>
      <w:tr>
        <w:tc>
          <w:tcPr/>
          <w:p w:rsidR="00000000" w:rsidDel="00000000" w:rsidP="00000000" w:rsidRDefault="00000000" w:rsidRPr="00000000" w14:paraId="0000013D">
            <w:pPr>
              <w:jc w:val="both"/>
              <w:rPr>
                <w:color w:val="000000"/>
                <w:sz w:val="22"/>
                <w:szCs w:val="22"/>
              </w:rPr>
            </w:pPr>
            <w:r w:rsidDel="00000000" w:rsidR="00000000" w:rsidRPr="00000000">
              <w:rPr>
                <w:color w:val="000000"/>
                <w:sz w:val="22"/>
                <w:szCs w:val="22"/>
                <w:rtl w:val="0"/>
              </w:rPr>
              <w:t xml:space="preserve">Ισπανία</w:t>
            </w:r>
          </w:p>
        </w:tc>
        <w:tc>
          <w:tcPr/>
          <w:p w:rsidR="00000000" w:rsidDel="00000000" w:rsidP="00000000" w:rsidRDefault="00000000" w:rsidRPr="00000000" w14:paraId="0000013E">
            <w:pPr>
              <w:jc w:val="both"/>
              <w:rPr>
                <w:color w:val="000000"/>
                <w:sz w:val="22"/>
                <w:szCs w:val="22"/>
              </w:rPr>
            </w:pPr>
            <w:r w:rsidDel="00000000" w:rsidR="00000000" w:rsidRPr="00000000">
              <w:rPr>
                <w:color w:val="000000"/>
                <w:sz w:val="22"/>
                <w:szCs w:val="22"/>
                <w:rtl w:val="0"/>
              </w:rPr>
              <w:t xml:space="preserve">Lobivon </w:t>
            </w:r>
          </w:p>
        </w:tc>
      </w:tr>
      <w:tr>
        <w:tc>
          <w:tcPr/>
          <w:p w:rsidR="00000000" w:rsidDel="00000000" w:rsidP="00000000" w:rsidRDefault="00000000" w:rsidRPr="00000000" w14:paraId="0000013F">
            <w:pPr>
              <w:jc w:val="both"/>
              <w:rPr>
                <w:color w:val="000000"/>
                <w:sz w:val="22"/>
                <w:szCs w:val="22"/>
              </w:rPr>
            </w:pPr>
            <w:r w:rsidDel="00000000" w:rsidR="00000000" w:rsidRPr="00000000">
              <w:rPr>
                <w:color w:val="000000"/>
                <w:sz w:val="22"/>
                <w:szCs w:val="22"/>
                <w:rtl w:val="0"/>
              </w:rPr>
              <w:t xml:space="preserve">Σουηδία</w:t>
            </w:r>
          </w:p>
        </w:tc>
        <w:tc>
          <w:tcPr/>
          <w:p w:rsidR="00000000" w:rsidDel="00000000" w:rsidP="00000000" w:rsidRDefault="00000000" w:rsidRPr="00000000" w14:paraId="00000140">
            <w:pPr>
              <w:jc w:val="both"/>
              <w:rPr>
                <w:color w:val="000000"/>
                <w:sz w:val="22"/>
                <w:szCs w:val="22"/>
              </w:rPr>
            </w:pPr>
            <w:r w:rsidDel="00000000" w:rsidR="00000000" w:rsidRPr="00000000">
              <w:rPr>
                <w:color w:val="000000"/>
                <w:sz w:val="22"/>
                <w:szCs w:val="22"/>
                <w:rtl w:val="0"/>
              </w:rPr>
              <w:t xml:space="preserve">Hypoloc </w:t>
            </w:r>
          </w:p>
        </w:tc>
      </w:tr>
      <w:tr>
        <w:tc>
          <w:tcPr/>
          <w:p w:rsidR="00000000" w:rsidDel="00000000" w:rsidP="00000000" w:rsidRDefault="00000000" w:rsidRPr="00000000" w14:paraId="00000141">
            <w:pPr>
              <w:jc w:val="both"/>
              <w:rPr>
                <w:color w:val="000000"/>
                <w:sz w:val="22"/>
                <w:szCs w:val="22"/>
              </w:rPr>
            </w:pPr>
            <w:r w:rsidDel="00000000" w:rsidR="00000000" w:rsidRPr="00000000">
              <w:rPr>
                <w:color w:val="000000"/>
                <w:sz w:val="22"/>
                <w:szCs w:val="22"/>
                <w:rtl w:val="0"/>
              </w:rPr>
              <w:t xml:space="preserve">Ολλανδία</w:t>
            </w:r>
          </w:p>
        </w:tc>
        <w:tc>
          <w:tcPr/>
          <w:p w:rsidR="00000000" w:rsidDel="00000000" w:rsidP="00000000" w:rsidRDefault="00000000" w:rsidRPr="00000000" w14:paraId="00000142">
            <w:pPr>
              <w:jc w:val="both"/>
              <w:rPr>
                <w:color w:val="000000"/>
                <w:sz w:val="22"/>
                <w:szCs w:val="22"/>
              </w:rPr>
            </w:pPr>
            <w:r w:rsidDel="00000000" w:rsidR="00000000" w:rsidRPr="00000000">
              <w:rPr>
                <w:color w:val="000000"/>
                <w:sz w:val="22"/>
                <w:szCs w:val="22"/>
                <w:rtl w:val="0"/>
              </w:rPr>
              <w:t xml:space="preserve">Nebilet </w:t>
            </w:r>
          </w:p>
        </w:tc>
      </w:tr>
      <w:tr>
        <w:tc>
          <w:tcPr/>
          <w:p w:rsidR="00000000" w:rsidDel="00000000" w:rsidP="00000000" w:rsidRDefault="00000000" w:rsidRPr="00000000" w14:paraId="00000143">
            <w:pPr>
              <w:jc w:val="both"/>
              <w:rPr>
                <w:color w:val="000000"/>
                <w:sz w:val="22"/>
                <w:szCs w:val="22"/>
              </w:rPr>
            </w:pPr>
            <w:r w:rsidDel="00000000" w:rsidR="00000000" w:rsidRPr="00000000">
              <w:rPr>
                <w:color w:val="000000"/>
                <w:sz w:val="22"/>
                <w:szCs w:val="22"/>
                <w:rtl w:val="0"/>
              </w:rPr>
              <w:t xml:space="preserve">Ηνωμένο Βασίλειο</w:t>
            </w:r>
          </w:p>
        </w:tc>
        <w:tc>
          <w:tcPr/>
          <w:p w:rsidR="00000000" w:rsidDel="00000000" w:rsidP="00000000" w:rsidRDefault="00000000" w:rsidRPr="00000000" w14:paraId="00000144">
            <w:pPr>
              <w:jc w:val="both"/>
              <w:rPr>
                <w:color w:val="000000"/>
                <w:sz w:val="22"/>
                <w:szCs w:val="22"/>
              </w:rPr>
            </w:pPr>
            <w:r w:rsidDel="00000000" w:rsidR="00000000" w:rsidRPr="00000000">
              <w:rPr>
                <w:color w:val="000000"/>
                <w:sz w:val="22"/>
                <w:szCs w:val="22"/>
                <w:rtl w:val="0"/>
              </w:rPr>
              <w:t xml:space="preserve">Hypoloc</w:t>
            </w:r>
          </w:p>
        </w:tc>
      </w:tr>
    </w:tbl>
    <w:p w:rsidR="00000000" w:rsidDel="00000000" w:rsidP="00000000" w:rsidRDefault="00000000" w:rsidRPr="00000000" w14:paraId="00000145">
      <w:pPr>
        <w:jc w:val="both"/>
        <w:rPr>
          <w:color w:val="000000"/>
          <w:sz w:val="22"/>
          <w:szCs w:val="22"/>
        </w:rPr>
      </w:pPr>
      <w:r w:rsidDel="00000000" w:rsidR="00000000" w:rsidRPr="00000000">
        <w:rPr>
          <w:rtl w:val="0"/>
        </w:rPr>
      </w:r>
    </w:p>
    <w:p w:rsidR="00000000" w:rsidDel="00000000" w:rsidP="00000000" w:rsidRDefault="00000000" w:rsidRPr="00000000" w14:paraId="00000146">
      <w:pPr>
        <w:jc w:val="both"/>
        <w:rPr>
          <w:color w:val="000000"/>
          <w:sz w:val="22"/>
          <w:szCs w:val="22"/>
        </w:rPr>
      </w:pPr>
      <w:r w:rsidDel="00000000" w:rsidR="00000000" w:rsidRPr="00000000">
        <w:rPr>
          <w:rtl w:val="0"/>
        </w:rPr>
      </w:r>
    </w:p>
    <w:p w:rsidR="00000000" w:rsidDel="00000000" w:rsidP="00000000" w:rsidRDefault="00000000" w:rsidRPr="00000000" w14:paraId="00000147">
      <w:pPr>
        <w:jc w:val="both"/>
        <w:rPr>
          <w:color w:val="000000"/>
          <w:sz w:val="22"/>
          <w:szCs w:val="22"/>
        </w:rPr>
      </w:pPr>
      <w:r w:rsidDel="00000000" w:rsidR="00000000" w:rsidRPr="00000000">
        <w:rPr>
          <w:color w:val="000000"/>
          <w:sz w:val="22"/>
          <w:szCs w:val="22"/>
          <w:rtl w:val="0"/>
        </w:rPr>
        <w:t xml:space="preserve">Το παρόν φύλλο οδηγιών χρήσης </w:t>
      </w:r>
      <w:r w:rsidDel="00000000" w:rsidR="00000000" w:rsidRPr="00000000">
        <w:rPr>
          <w:sz w:val="22"/>
          <w:szCs w:val="22"/>
          <w:rtl w:val="0"/>
        </w:rPr>
        <w:t xml:space="preserve">αναθεωρήθηκε</w:t>
      </w:r>
      <w:r w:rsidDel="00000000" w:rsidR="00000000" w:rsidRPr="00000000">
        <w:rPr>
          <w:color w:val="000000"/>
          <w:sz w:val="22"/>
          <w:szCs w:val="22"/>
          <w:rtl w:val="0"/>
        </w:rPr>
        <w:t xml:space="preserve"> για τελευταία φορά στις 26/03/2021</w:t>
      </w:r>
    </w:p>
    <w:p w:rsidR="00000000" w:rsidDel="00000000" w:rsidP="00000000" w:rsidRDefault="00000000" w:rsidRPr="00000000" w14:paraId="00000148">
      <w:pPr>
        <w:jc w:val="both"/>
        <w:rPr>
          <w:b w:val="1"/>
          <w:sz w:val="22"/>
          <w:szCs w:val="22"/>
        </w:rPr>
      </w:pPr>
      <w:r w:rsidDel="00000000" w:rsidR="00000000" w:rsidRPr="00000000">
        <w:rPr>
          <w:rtl w:val="0"/>
        </w:rPr>
      </w:r>
    </w:p>
    <w:sectPr>
      <w:headerReference r:id="rId12" w:type="default"/>
      <w:footerReference r:id="rId13" w:type="default"/>
      <w:pgSz w:h="16838" w:w="11906" w:orient="portrait"/>
      <w:pgMar w:bottom="1440" w:top="1276"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 w:name="Arial"/>
  <w:font w:name="Noto Sans Symbols"/>
  <w:font w:name="Helvetica Neue">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color w:val="000000"/>
    </w:rPr>
  </w:style>
  <w:style w:type="paragraph" w:styleId="Heading2">
    <w:name w:val="heading 2"/>
    <w:basedOn w:val="Normal"/>
    <w:next w:val="Normal"/>
    <w:pPr>
      <w:keepNext w:val="1"/>
      <w:ind w:left="720" w:hanging="720"/>
      <w:jc w:val="both"/>
    </w:pPr>
    <w:rPr>
      <w:b w:val="1"/>
      <w:i w:val="1"/>
      <w:color w:val="00000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28C5"/>
    <w:rPr>
      <w:lang w:val="en-US"/>
    </w:rPr>
  </w:style>
  <w:style w:type="paragraph" w:styleId="Heading1">
    <w:name w:val="heading 1"/>
    <w:basedOn w:val="Normal"/>
    <w:next w:val="Normal"/>
    <w:qFormat w:val="1"/>
    <w:rsid w:val="00FC28C5"/>
    <w:pPr>
      <w:keepNext w:val="1"/>
      <w:autoSpaceDE w:val="0"/>
      <w:autoSpaceDN w:val="0"/>
      <w:adjustRightInd w:val="0"/>
      <w:jc w:val="both"/>
      <w:outlineLvl w:val="0"/>
    </w:pPr>
    <w:rPr>
      <w:b w:val="1"/>
      <w:color w:val="000000"/>
      <w:lang w:val="el-GR"/>
    </w:rPr>
  </w:style>
  <w:style w:type="paragraph" w:styleId="Heading2">
    <w:name w:val="heading 2"/>
    <w:basedOn w:val="Normal"/>
    <w:next w:val="Normal"/>
    <w:qFormat w:val="1"/>
    <w:rsid w:val="00FC28C5"/>
    <w:pPr>
      <w:keepNext w:val="1"/>
      <w:autoSpaceDE w:val="0"/>
      <w:autoSpaceDN w:val="0"/>
      <w:adjustRightInd w:val="0"/>
      <w:ind w:left="720" w:hanging="720"/>
      <w:jc w:val="both"/>
      <w:outlineLvl w:val="1"/>
    </w:pPr>
    <w:rPr>
      <w:b w:val="1"/>
      <w:i w:val="1"/>
      <w:color w:val="000000"/>
      <w:lang w:val="el-G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rsid w:val="00FC28C5"/>
    <w:pPr>
      <w:tabs>
        <w:tab w:val="center" w:pos="4153"/>
        <w:tab w:val="right" w:pos="8306"/>
      </w:tabs>
    </w:pPr>
    <w:rPr>
      <w:sz w:val="24"/>
      <w:lang w:val="el-GR"/>
    </w:rPr>
  </w:style>
  <w:style w:type="paragraph" w:styleId="BodyText">
    <w:name w:val="Body Text"/>
    <w:basedOn w:val="Normal"/>
    <w:rsid w:val="00FC28C5"/>
    <w:pPr>
      <w:autoSpaceDE w:val="0"/>
      <w:autoSpaceDN w:val="0"/>
      <w:adjustRightInd w:val="0"/>
      <w:jc w:val="both"/>
    </w:pPr>
    <w:rPr>
      <w:b w:val="1"/>
      <w:i w:val="1"/>
      <w:color w:val="000000"/>
      <w:lang w:val="el-GR"/>
    </w:rPr>
  </w:style>
  <w:style w:type="paragraph" w:styleId="BodyText2">
    <w:name w:val="Body Text 2"/>
    <w:basedOn w:val="Normal"/>
    <w:rsid w:val="00FC28C5"/>
    <w:pPr>
      <w:autoSpaceDE w:val="0"/>
      <w:autoSpaceDN w:val="0"/>
      <w:adjustRightInd w:val="0"/>
      <w:jc w:val="both"/>
    </w:pPr>
    <w:rPr>
      <w:b w:val="1"/>
      <w:color w:val="000000"/>
      <w:lang w:val="el-GR"/>
    </w:rPr>
  </w:style>
  <w:style w:type="paragraph" w:styleId="BodyText3">
    <w:name w:val="Body Text 3"/>
    <w:basedOn w:val="Normal"/>
    <w:rsid w:val="00FC28C5"/>
    <w:pPr>
      <w:jc w:val="both"/>
    </w:pPr>
    <w:rPr>
      <w:sz w:val="24"/>
      <w:lang w:val="el-GR"/>
    </w:rPr>
  </w:style>
  <w:style w:type="paragraph" w:styleId="Header">
    <w:name w:val="header"/>
    <w:basedOn w:val="Normal"/>
    <w:rsid w:val="00FC28C5"/>
    <w:pPr>
      <w:tabs>
        <w:tab w:val="center" w:pos="4153"/>
        <w:tab w:val="right" w:pos="8306"/>
      </w:tabs>
    </w:pPr>
  </w:style>
  <w:style w:type="paragraph" w:styleId="BalloonText">
    <w:name w:val="Balloon Text"/>
    <w:basedOn w:val="Normal"/>
    <w:semiHidden w:val="1"/>
    <w:rsid w:val="00D97055"/>
    <w:rPr>
      <w:rFonts w:ascii="Tahoma" w:cs="Tahoma" w:hAnsi="Tahoma"/>
      <w:sz w:val="16"/>
      <w:szCs w:val="16"/>
    </w:rPr>
  </w:style>
  <w:style w:type="character" w:styleId="CommentReference">
    <w:name w:val="annotation reference"/>
    <w:rsid w:val="003757BC"/>
    <w:rPr>
      <w:sz w:val="16"/>
      <w:szCs w:val="16"/>
    </w:rPr>
  </w:style>
  <w:style w:type="paragraph" w:styleId="CommentText">
    <w:name w:val="annotation text"/>
    <w:basedOn w:val="Normal"/>
    <w:link w:val="CommentTextChar"/>
    <w:rsid w:val="003757BC"/>
  </w:style>
  <w:style w:type="character" w:styleId="CommentTextChar" w:customStyle="1">
    <w:name w:val="Comment Text Char"/>
    <w:link w:val="CommentText"/>
    <w:rsid w:val="003757BC"/>
    <w:rPr>
      <w:lang w:val="en-US"/>
    </w:rPr>
  </w:style>
  <w:style w:type="paragraph" w:styleId="CommentSubject">
    <w:name w:val="annotation subject"/>
    <w:basedOn w:val="CommentText"/>
    <w:next w:val="CommentText"/>
    <w:link w:val="CommentSubjectChar"/>
    <w:rsid w:val="003757BC"/>
    <w:rPr>
      <w:b w:val="1"/>
      <w:bCs w:val="1"/>
    </w:rPr>
  </w:style>
  <w:style w:type="character" w:styleId="CommentSubjectChar" w:customStyle="1">
    <w:name w:val="Comment Subject Char"/>
    <w:link w:val="CommentSubject"/>
    <w:rsid w:val="003757BC"/>
    <w:rPr>
      <w:b w:val="1"/>
      <w:bCs w:val="1"/>
      <w:lang w:val="en-US"/>
    </w:rPr>
  </w:style>
  <w:style w:type="paragraph" w:styleId="Default" w:customStyle="1">
    <w:name w:val="Default"/>
    <w:rsid w:val="00AB7D71"/>
    <w:rPr>
      <w:color w:val="000000"/>
      <w:sz w:val="24"/>
      <w:lang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moh.gov.cy/phs" TargetMode="External"/><Relationship Id="rId10" Type="http://schemas.openxmlformats.org/officeDocument/2006/relationships/hyperlink" Target="http://www.eof.gr"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image" Target="media/image2.png"/><Relationship Id="rId4" Type="http://schemas.openxmlformats.org/officeDocument/2006/relationships/theme" Target="theme/theme1.xml"/><Relationship Id="rId9" Type="http://schemas.openxmlformats.org/officeDocument/2006/relationships/customXml" Target="../customXML/item1.xml"/><Relationship Id="rId5" Type="http://schemas.openxmlformats.org/officeDocument/2006/relationships/settings" Target="settings.xml"/><Relationship Id="rId6" Type="http://schemas.openxmlformats.org/officeDocument/2006/relationships/fontTable" Target="fontTable.xml"/><Relationship Id="rId7" Type="http://schemas.openxmlformats.org/officeDocument/2006/relationships/numbering" Target="numbering.xml"/><Relationship Id="rId8"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HelveticaNeue-regular.ttf"/><Relationship Id="rId5" Type="http://schemas.openxmlformats.org/officeDocument/2006/relationships/font" Target="fonts/HelveticaNeue-bold.ttf"/><Relationship Id="rId6" Type="http://schemas.openxmlformats.org/officeDocument/2006/relationships/font" Target="fonts/HelveticaNeue-italic.ttf"/><Relationship Id="rId7"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4"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RLhJi693gm7S+i3e0Vrwu/7XtA==">AMUW2mV+kOwe93XTTy4eUmITDmEa50xzQsVTv19O0x7/l9GsSq4xKip0StncMY5+7PWnAsfcmDJtMdGGfLM5J7kwHxvHmJajF1COyKV3QeZhCepFNAdcItFckz2/ENq5FYHw744vctC9c+tX2+2WrM+g5ckCmNX41g==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2018-08-27T12:48:00Z</dcterms:created>
  <dc:creator>voliotia</dc:creator>
</cp:coreProperties>
</file>